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1"/>
        <w:tblW w:w="0" w:type="auto"/>
        <w:tblInd w:w="279" w:type="dxa"/>
        <w:shd w:val="clear" w:color="auto" w:fill="92CDDC"/>
        <w:tblLook w:val="04A0" w:firstRow="1" w:lastRow="0" w:firstColumn="1" w:lastColumn="0" w:noHBand="0" w:noVBand="1"/>
      </w:tblPr>
      <w:tblGrid>
        <w:gridCol w:w="9781"/>
      </w:tblGrid>
      <w:tr w:rsidR="00DF00C0" w:rsidRPr="00DF00C0" w14:paraId="2A32B561" w14:textId="77777777" w:rsidTr="00DF00C0">
        <w:trPr>
          <w:trHeight w:val="477"/>
        </w:trPr>
        <w:tc>
          <w:tcPr>
            <w:tcW w:w="9781" w:type="dxa"/>
            <w:shd w:val="clear" w:color="auto" w:fill="92CDDC"/>
          </w:tcPr>
          <w:p w14:paraId="2647C3E3" w14:textId="77777777" w:rsidR="00DF00C0" w:rsidRPr="00DF00C0" w:rsidRDefault="00DF00C0" w:rsidP="00DF00C0">
            <w:pPr>
              <w:ind w:left="113"/>
              <w:jc w:val="center"/>
              <w:outlineLvl w:val="1"/>
              <w:rPr>
                <w:rFonts w:ascii="Times New Roman" w:eastAsia="Times New Roman" w:hAnsi="Times New Roman" w:cs="Times New Roman"/>
                <w:b/>
                <w:bCs/>
                <w:i/>
                <w:iCs/>
                <w:u w:val="single" w:color="000000"/>
              </w:rPr>
            </w:pPr>
            <w:bookmarkStart w:id="0" w:name="_Toc158296472"/>
            <w:bookmarkStart w:id="1" w:name="_Toc158374848"/>
            <w:r w:rsidRPr="00DF00C0">
              <w:rPr>
                <w:rFonts w:ascii="Times New Roman" w:eastAsia="Times New Roman" w:hAnsi="Times New Roman" w:cs="Times New Roman"/>
                <w:b/>
                <w:bCs/>
                <w:i/>
                <w:iCs/>
                <w:u w:val="single" w:color="000000"/>
              </w:rPr>
              <w:t>Sottosezione 3.3 - PIANO TRIENNALE DEI FABBISOGNI DI PERSONALE 2024/2026</w:t>
            </w:r>
            <w:bookmarkEnd w:id="0"/>
            <w:bookmarkEnd w:id="1"/>
          </w:p>
        </w:tc>
      </w:tr>
    </w:tbl>
    <w:p w14:paraId="766522E0" w14:textId="77777777" w:rsidR="00DF00C0" w:rsidRPr="00DF00C0" w:rsidRDefault="00DF00C0" w:rsidP="00DF00C0">
      <w:pPr>
        <w:widowControl w:val="0"/>
        <w:autoSpaceDE w:val="0"/>
        <w:autoSpaceDN w:val="0"/>
        <w:spacing w:before="1" w:after="0" w:line="240" w:lineRule="auto"/>
        <w:rPr>
          <w:rFonts w:ascii="Times New Roman" w:eastAsia="Times New Roman" w:hAnsi="Times New Roman" w:cs="Times New Roman"/>
          <w:b/>
          <w:kern w:val="0"/>
          <w14:ligatures w14:val="none"/>
        </w:rPr>
      </w:pPr>
    </w:p>
    <w:p w14:paraId="20F7E702" w14:textId="77777777" w:rsidR="00DF00C0" w:rsidRPr="00DF00C0" w:rsidRDefault="00DF00C0" w:rsidP="00DF00C0">
      <w:pPr>
        <w:keepNext/>
        <w:keepLines/>
        <w:widowControl w:val="0"/>
        <w:autoSpaceDE w:val="0"/>
        <w:autoSpaceDN w:val="0"/>
        <w:spacing w:before="40" w:after="0" w:line="240" w:lineRule="auto"/>
        <w:jc w:val="center"/>
        <w:outlineLvl w:val="2"/>
        <w:rPr>
          <w:rFonts w:ascii="Times New Roman" w:eastAsia="Times New Roman" w:hAnsi="Times New Roman" w:cs="Times New Roman"/>
          <w:color w:val="243F60"/>
          <w:kern w:val="0"/>
          <w:sz w:val="24"/>
          <w:szCs w:val="24"/>
          <w14:ligatures w14:val="none"/>
        </w:rPr>
      </w:pPr>
      <w:bookmarkStart w:id="2" w:name="_Toc158296473"/>
      <w:bookmarkStart w:id="3" w:name="_Toc158374849"/>
      <w:r w:rsidRPr="00DF00C0">
        <w:rPr>
          <w:rFonts w:ascii="Times New Roman" w:eastAsia="Times New Roman" w:hAnsi="Times New Roman" w:cs="Times New Roman"/>
          <w:color w:val="243F60"/>
          <w:kern w:val="0"/>
          <w:sz w:val="24"/>
          <w:szCs w:val="24"/>
          <w14:ligatures w14:val="none"/>
        </w:rPr>
        <w:t>3.3.1 –</w:t>
      </w:r>
      <w:r w:rsidRPr="00DF00C0">
        <w:rPr>
          <w:rFonts w:ascii="Times New Roman" w:eastAsia="Times New Roman" w:hAnsi="Times New Roman" w:cs="Times New Roman"/>
          <w:color w:val="243F60"/>
          <w:spacing w:val="-1"/>
          <w:kern w:val="0"/>
          <w:sz w:val="24"/>
          <w:szCs w:val="24"/>
          <w14:ligatures w14:val="none"/>
        </w:rPr>
        <w:t xml:space="preserve"> </w:t>
      </w:r>
      <w:r w:rsidRPr="00DF00C0">
        <w:rPr>
          <w:rFonts w:ascii="Times New Roman" w:eastAsia="Times New Roman" w:hAnsi="Times New Roman" w:cs="Times New Roman"/>
          <w:color w:val="243F60"/>
          <w:kern w:val="0"/>
          <w:sz w:val="24"/>
          <w:szCs w:val="24"/>
          <w14:ligatures w14:val="none"/>
        </w:rPr>
        <w:t>CONSISTENZA</w:t>
      </w:r>
      <w:r w:rsidRPr="00DF00C0">
        <w:rPr>
          <w:rFonts w:ascii="Times New Roman" w:eastAsia="Times New Roman" w:hAnsi="Times New Roman" w:cs="Times New Roman"/>
          <w:color w:val="243F60"/>
          <w:spacing w:val="-3"/>
          <w:kern w:val="0"/>
          <w:sz w:val="24"/>
          <w:szCs w:val="24"/>
          <w14:ligatures w14:val="none"/>
        </w:rPr>
        <w:t xml:space="preserve"> </w:t>
      </w:r>
      <w:r w:rsidRPr="00DF00C0">
        <w:rPr>
          <w:rFonts w:ascii="Times New Roman" w:eastAsia="Times New Roman" w:hAnsi="Times New Roman" w:cs="Times New Roman"/>
          <w:color w:val="243F60"/>
          <w:kern w:val="0"/>
          <w:sz w:val="24"/>
          <w:szCs w:val="24"/>
          <w14:ligatures w14:val="none"/>
        </w:rPr>
        <w:t>DEL</w:t>
      </w:r>
      <w:r w:rsidRPr="00DF00C0">
        <w:rPr>
          <w:rFonts w:ascii="Times New Roman" w:eastAsia="Times New Roman" w:hAnsi="Times New Roman" w:cs="Times New Roman"/>
          <w:color w:val="243F60"/>
          <w:spacing w:val="-1"/>
          <w:kern w:val="0"/>
          <w:sz w:val="24"/>
          <w:szCs w:val="24"/>
          <w14:ligatures w14:val="none"/>
        </w:rPr>
        <w:t xml:space="preserve"> </w:t>
      </w:r>
      <w:r w:rsidRPr="00DF00C0">
        <w:rPr>
          <w:rFonts w:ascii="Times New Roman" w:eastAsia="Times New Roman" w:hAnsi="Times New Roman" w:cs="Times New Roman"/>
          <w:color w:val="243F60"/>
          <w:kern w:val="0"/>
          <w:sz w:val="24"/>
          <w:szCs w:val="24"/>
          <w14:ligatures w14:val="none"/>
        </w:rPr>
        <w:t>PERSONALE</w:t>
      </w:r>
      <w:r w:rsidRPr="00DF00C0">
        <w:rPr>
          <w:rFonts w:ascii="Times New Roman" w:eastAsia="Times New Roman" w:hAnsi="Times New Roman" w:cs="Times New Roman"/>
          <w:color w:val="243F60"/>
          <w:spacing w:val="-3"/>
          <w:kern w:val="0"/>
          <w:sz w:val="24"/>
          <w:szCs w:val="24"/>
          <w14:ligatures w14:val="none"/>
        </w:rPr>
        <w:t xml:space="preserve"> </w:t>
      </w:r>
      <w:r w:rsidRPr="00DF00C0">
        <w:rPr>
          <w:rFonts w:ascii="Times New Roman" w:eastAsia="Times New Roman" w:hAnsi="Times New Roman" w:cs="Times New Roman"/>
          <w:color w:val="243F60"/>
          <w:kern w:val="0"/>
          <w:sz w:val="24"/>
          <w:szCs w:val="24"/>
          <w14:ligatures w14:val="none"/>
        </w:rPr>
        <w:t>AL</w:t>
      </w:r>
      <w:r w:rsidRPr="00DF00C0">
        <w:rPr>
          <w:rFonts w:ascii="Times New Roman" w:eastAsia="Times New Roman" w:hAnsi="Times New Roman" w:cs="Times New Roman"/>
          <w:color w:val="243F60"/>
          <w:spacing w:val="-1"/>
          <w:kern w:val="0"/>
          <w:sz w:val="24"/>
          <w:szCs w:val="24"/>
          <w14:ligatures w14:val="none"/>
        </w:rPr>
        <w:t xml:space="preserve"> </w:t>
      </w:r>
      <w:r w:rsidRPr="00DF00C0">
        <w:rPr>
          <w:rFonts w:ascii="Times New Roman" w:eastAsia="Times New Roman" w:hAnsi="Times New Roman" w:cs="Times New Roman"/>
          <w:color w:val="243F60"/>
          <w:kern w:val="0"/>
          <w:sz w:val="24"/>
          <w:szCs w:val="24"/>
          <w14:ligatures w14:val="none"/>
        </w:rPr>
        <w:t>31.12.2023</w:t>
      </w:r>
      <w:bookmarkEnd w:id="2"/>
      <w:bookmarkEnd w:id="3"/>
    </w:p>
    <w:p w14:paraId="61660679" w14:textId="77777777" w:rsidR="00DF00C0" w:rsidRPr="00DF00C0" w:rsidRDefault="00DF00C0" w:rsidP="00DF00C0">
      <w:pPr>
        <w:widowControl w:val="0"/>
        <w:autoSpaceDE w:val="0"/>
        <w:autoSpaceDN w:val="0"/>
        <w:spacing w:before="5" w:after="0" w:line="240" w:lineRule="auto"/>
        <w:rPr>
          <w:rFonts w:ascii="Times New Roman" w:eastAsia="Times New Roman" w:hAnsi="Times New Roman" w:cs="Times New Roman"/>
          <w:b/>
          <w:i/>
          <w:kern w:val="0"/>
          <w:sz w:val="21"/>
          <w14:ligatures w14:val="none"/>
        </w:rPr>
      </w:pPr>
    </w:p>
    <w:p w14:paraId="22134C7D" w14:textId="77777777" w:rsidR="00DF00C0" w:rsidRPr="00DF00C0" w:rsidRDefault="00DF00C0" w:rsidP="00DF00C0">
      <w:pPr>
        <w:widowControl w:val="0"/>
        <w:autoSpaceDE w:val="0"/>
        <w:autoSpaceDN w:val="0"/>
        <w:spacing w:after="0" w:line="240" w:lineRule="auto"/>
        <w:ind w:left="426"/>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consistenza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 personale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al 31.12.2023</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è</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 n.</w:t>
      </w:r>
      <w:r w:rsidRPr="00DF00C0">
        <w:rPr>
          <w:rFonts w:ascii="Times New Roman" w:eastAsia="Times New Roman" w:hAnsi="Times New Roman" w:cs="Times New Roman"/>
          <w:spacing w:val="-4"/>
          <w:kern w:val="0"/>
          <w14:ligatures w14:val="none"/>
        </w:rPr>
        <w:t xml:space="preserve"> </w:t>
      </w:r>
      <w:bookmarkStart w:id="4" w:name="_Hlk158130669"/>
      <w:r w:rsidRPr="00DF00C0">
        <w:rPr>
          <w:rFonts w:ascii="Times New Roman" w:eastAsia="Times New Roman" w:hAnsi="Times New Roman" w:cs="Times New Roman"/>
          <w:kern w:val="0"/>
          <w14:ligatures w14:val="none"/>
        </w:rPr>
        <w:t>5</w:t>
      </w:r>
      <w:r w:rsidRPr="00DF00C0">
        <w:rPr>
          <w:rFonts w:ascii="Times New Roman" w:eastAsia="Times New Roman" w:hAnsi="Times New Roman" w:cs="Times New Roman"/>
          <w:spacing w:val="1"/>
          <w:kern w:val="0"/>
          <w14:ligatures w14:val="none"/>
        </w:rPr>
        <w:t xml:space="preserve"> </w:t>
      </w:r>
      <w:bookmarkEnd w:id="4"/>
      <w:r w:rsidRPr="00DF00C0">
        <w:rPr>
          <w:rFonts w:ascii="Times New Roman" w:eastAsia="Times New Roman" w:hAnsi="Times New Roman" w:cs="Times New Roman"/>
          <w:kern w:val="0"/>
          <w14:ligatures w14:val="none"/>
        </w:rPr>
        <w:t>unità</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personale,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 cui:</w:t>
      </w:r>
    </w:p>
    <w:p w14:paraId="596A2CE7" w14:textId="77777777" w:rsidR="00DF00C0" w:rsidRPr="00DF00C0" w:rsidRDefault="00DF00C0" w:rsidP="00DF00C0">
      <w:pPr>
        <w:widowControl w:val="0"/>
        <w:autoSpaceDE w:val="0"/>
        <w:autoSpaceDN w:val="0"/>
        <w:spacing w:after="0" w:line="240" w:lineRule="auto"/>
        <w:ind w:left="426"/>
        <w:rPr>
          <w:rFonts w:ascii="Times New Roman" w:eastAsia="Times New Roman" w:hAnsi="Times New Roman" w:cs="Times New Roman"/>
          <w:kern w:val="0"/>
          <w14:ligatures w14:val="none"/>
        </w:rPr>
      </w:pPr>
    </w:p>
    <w:p w14:paraId="59497D6C" w14:textId="77777777" w:rsidR="00DF00C0" w:rsidRPr="00DF00C0" w:rsidRDefault="00DF00C0" w:rsidP="00DF00C0">
      <w:pPr>
        <w:widowControl w:val="0"/>
        <w:autoSpaceDE w:val="0"/>
        <w:autoSpaceDN w:val="0"/>
        <w:spacing w:after="0" w:line="240" w:lineRule="auto"/>
        <w:ind w:left="426"/>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TOTALE: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n.</w:t>
      </w:r>
      <w:r w:rsidRPr="00DF00C0">
        <w:rPr>
          <w:rFonts w:ascii="Times New Roman" w:eastAsia="Times New Roman" w:hAnsi="Times New Roman" w:cs="Times New Roman"/>
          <w:spacing w:val="-4"/>
          <w:kern w:val="0"/>
          <w14:ligatures w14:val="none"/>
        </w:rPr>
        <w:t xml:space="preserve"> </w:t>
      </w:r>
      <w:r w:rsidRPr="00DF00C0">
        <w:rPr>
          <w:rFonts w:ascii="Times New Roman" w:eastAsia="Times New Roman" w:hAnsi="Times New Roman" w:cs="Times New Roman"/>
          <w:kern w:val="0"/>
          <w14:ligatures w14:val="none"/>
        </w:rPr>
        <w:t>4</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unità</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personale</w:t>
      </w:r>
      <w:r w:rsidRPr="00DF00C0">
        <w:rPr>
          <w:rFonts w:ascii="Times New Roman" w:eastAsia="Times New Roman" w:hAnsi="Times New Roman" w:cs="Times New Roman"/>
          <w:spacing w:val="-4"/>
          <w:kern w:val="0"/>
          <w14:ligatures w14:val="none"/>
        </w:rPr>
        <w:t xml:space="preserve"> </w:t>
      </w:r>
      <w:r w:rsidRPr="00DF00C0">
        <w:rPr>
          <w:rFonts w:ascii="Times New Roman" w:eastAsia="Times New Roman" w:hAnsi="Times New Roman" w:cs="Times New Roman"/>
          <w:kern w:val="0"/>
          <w14:ligatures w14:val="none"/>
        </w:rPr>
        <w:t>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tempo</w:t>
      </w:r>
      <w:r w:rsidRPr="00DF00C0">
        <w:rPr>
          <w:rFonts w:ascii="Times New Roman" w:eastAsia="Times New Roman" w:hAnsi="Times New Roman" w:cs="Times New Roman"/>
          <w:spacing w:val="-1"/>
          <w:kern w:val="0"/>
          <w14:ligatures w14:val="none"/>
        </w:rPr>
        <w:t xml:space="preserve"> pieno e </w:t>
      </w:r>
      <w:r w:rsidRPr="00DF00C0">
        <w:rPr>
          <w:rFonts w:ascii="Times New Roman" w:eastAsia="Times New Roman" w:hAnsi="Times New Roman" w:cs="Times New Roman"/>
          <w:kern w:val="0"/>
          <w14:ligatures w14:val="none"/>
        </w:rPr>
        <w:t>indeterminato suddivisi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nei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sottoelencati</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profili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professionali:</w:t>
      </w:r>
    </w:p>
    <w:p w14:paraId="735D7A76" w14:textId="77777777" w:rsidR="00DF00C0" w:rsidRPr="00DF00C0" w:rsidRDefault="00DF00C0" w:rsidP="00DF00C0">
      <w:pPr>
        <w:widowControl w:val="0"/>
        <w:autoSpaceDE w:val="0"/>
        <w:autoSpaceDN w:val="0"/>
        <w:spacing w:before="10" w:after="0" w:line="240" w:lineRule="auto"/>
        <w:ind w:left="426"/>
        <w:rPr>
          <w:rFonts w:ascii="Times New Roman" w:eastAsia="Times New Roman" w:hAnsi="Times New Roman" w:cs="Times New Roman"/>
          <w:kern w:val="0"/>
          <w:sz w:val="21"/>
          <w14:ligatures w14:val="none"/>
        </w:rPr>
      </w:pPr>
    </w:p>
    <w:p w14:paraId="64300616" w14:textId="77777777" w:rsidR="00DF00C0" w:rsidRPr="00DF00C0" w:rsidRDefault="00DF00C0" w:rsidP="00147658">
      <w:pPr>
        <w:widowControl w:val="0"/>
        <w:numPr>
          <w:ilvl w:val="0"/>
          <w:numId w:val="2"/>
        </w:numPr>
        <w:autoSpaceDE w:val="0"/>
        <w:autoSpaceDN w:val="0"/>
        <w:spacing w:before="1" w:after="0" w:line="240" w:lineRule="auto"/>
        <w:ind w:left="851"/>
        <w:rPr>
          <w:rFonts w:ascii="Times New Roman" w:eastAsia="Times New Roman" w:hAnsi="Times New Roman" w:cs="Times New Roman"/>
          <w:iCs/>
          <w:kern w:val="0"/>
          <w14:ligatures w14:val="none"/>
        </w:rPr>
      </w:pPr>
      <w:r w:rsidRPr="00DF00C0">
        <w:rPr>
          <w:rFonts w:ascii="Times New Roman" w:eastAsia="Times New Roman" w:hAnsi="Times New Roman" w:cs="Times New Roman"/>
          <w:iCs/>
          <w:kern w:val="0"/>
          <w14:ligatures w14:val="none"/>
        </w:rPr>
        <w:t>n. 1 Funzionario ex categoria D con profilo di Istruttore direttivo tecnico</w:t>
      </w:r>
    </w:p>
    <w:p w14:paraId="216678B3" w14:textId="77777777" w:rsidR="00DF00C0" w:rsidRPr="00DF00C0" w:rsidRDefault="00DF00C0" w:rsidP="00147658">
      <w:pPr>
        <w:widowControl w:val="0"/>
        <w:numPr>
          <w:ilvl w:val="0"/>
          <w:numId w:val="2"/>
        </w:numPr>
        <w:autoSpaceDE w:val="0"/>
        <w:autoSpaceDN w:val="0"/>
        <w:spacing w:before="1" w:after="0" w:line="240" w:lineRule="auto"/>
        <w:ind w:left="851"/>
        <w:rPr>
          <w:rFonts w:ascii="Times New Roman" w:eastAsia="Times New Roman" w:hAnsi="Times New Roman" w:cs="Times New Roman"/>
          <w:i/>
          <w:kern w:val="0"/>
          <w14:ligatures w14:val="none"/>
        </w:rPr>
      </w:pPr>
      <w:r w:rsidRPr="00DF00C0">
        <w:rPr>
          <w:rFonts w:ascii="Times New Roman" w:eastAsia="Times New Roman" w:hAnsi="Times New Roman" w:cs="Times New Roman"/>
          <w:kern w:val="0"/>
          <w14:ligatures w14:val="none"/>
        </w:rPr>
        <w:t>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 xml:space="preserve">2 Istruttori ex categoria C </w:t>
      </w:r>
      <w:r w:rsidRPr="00DF00C0">
        <w:rPr>
          <w:rFonts w:ascii="Times New Roman" w:eastAsia="Times New Roman" w:hAnsi="Times New Roman" w:cs="Times New Roman"/>
          <w:iCs/>
          <w:kern w:val="0"/>
          <w14:ligatures w14:val="none"/>
        </w:rPr>
        <w:t>così</w:t>
      </w:r>
      <w:r w:rsidRPr="00DF00C0">
        <w:rPr>
          <w:rFonts w:ascii="Times New Roman" w:eastAsia="Times New Roman" w:hAnsi="Times New Roman" w:cs="Times New Roman"/>
          <w:iCs/>
          <w:spacing w:val="-3"/>
          <w:kern w:val="0"/>
          <w14:ligatures w14:val="none"/>
        </w:rPr>
        <w:t xml:space="preserve"> </w:t>
      </w:r>
      <w:r w:rsidRPr="00DF00C0">
        <w:rPr>
          <w:rFonts w:ascii="Times New Roman" w:eastAsia="Times New Roman" w:hAnsi="Times New Roman" w:cs="Times New Roman"/>
          <w:iCs/>
          <w:kern w:val="0"/>
          <w14:ligatures w14:val="none"/>
        </w:rPr>
        <w:t>articolate:</w:t>
      </w:r>
    </w:p>
    <w:p w14:paraId="7331246B" w14:textId="77777777" w:rsidR="00DF00C0" w:rsidRPr="00DF00C0" w:rsidRDefault="00DF00C0" w:rsidP="00DF00C0">
      <w:pPr>
        <w:widowControl w:val="0"/>
        <w:autoSpaceDE w:val="0"/>
        <w:autoSpaceDN w:val="0"/>
        <w:spacing w:before="1" w:after="0" w:line="252" w:lineRule="exact"/>
        <w:ind w:left="851" w:firstLine="325"/>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n.</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1</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con</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profilo</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istruttore</w:t>
      </w:r>
      <w:r w:rsidRPr="00DF00C0">
        <w:rPr>
          <w:rFonts w:ascii="Times New Roman" w:eastAsia="Times New Roman" w:hAnsi="Times New Roman" w:cs="Times New Roman"/>
          <w:spacing w:val="-5"/>
          <w:kern w:val="0"/>
          <w14:ligatures w14:val="none"/>
        </w:rPr>
        <w:t xml:space="preserve"> </w:t>
      </w:r>
      <w:r w:rsidRPr="00DF00C0">
        <w:rPr>
          <w:rFonts w:ascii="Times New Roman" w:eastAsia="Times New Roman" w:hAnsi="Times New Roman" w:cs="Times New Roman"/>
          <w:kern w:val="0"/>
          <w14:ligatures w14:val="none"/>
        </w:rPr>
        <w:t>tecnico;</w:t>
      </w:r>
    </w:p>
    <w:p w14:paraId="3F4F2252" w14:textId="77777777" w:rsidR="00DF00C0" w:rsidRPr="00DF00C0" w:rsidRDefault="00DF00C0" w:rsidP="00DF00C0">
      <w:pPr>
        <w:widowControl w:val="0"/>
        <w:autoSpaceDE w:val="0"/>
        <w:autoSpaceDN w:val="0"/>
        <w:spacing w:before="1" w:after="0" w:line="240" w:lineRule="auto"/>
        <w:ind w:left="851" w:firstLine="325"/>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1</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con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profilo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agente</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polizia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locale.</w:t>
      </w:r>
    </w:p>
    <w:p w14:paraId="59E46A98" w14:textId="77777777" w:rsidR="00DF00C0" w:rsidRPr="00DF00C0" w:rsidRDefault="00DF00C0" w:rsidP="00147658">
      <w:pPr>
        <w:widowControl w:val="0"/>
        <w:numPr>
          <w:ilvl w:val="0"/>
          <w:numId w:val="2"/>
        </w:numPr>
        <w:autoSpaceDE w:val="0"/>
        <w:autoSpaceDN w:val="0"/>
        <w:spacing w:before="1" w:after="0" w:line="240" w:lineRule="auto"/>
        <w:ind w:left="851"/>
        <w:rPr>
          <w:rFonts w:ascii="Times New Roman" w:eastAsia="Times New Roman" w:hAnsi="Times New Roman" w:cs="Times New Roman"/>
          <w:iCs/>
          <w:kern w:val="0"/>
          <w14:ligatures w14:val="none"/>
        </w:rPr>
      </w:pPr>
      <w:r w:rsidRPr="00DF00C0">
        <w:rPr>
          <w:rFonts w:ascii="Times New Roman" w:eastAsia="Times New Roman" w:hAnsi="Times New Roman" w:cs="Times New Roman"/>
          <w:iCs/>
          <w:kern w:val="0"/>
          <w14:ligatures w14:val="none"/>
        </w:rPr>
        <w:t>n. 1 Operatore esperto ex categoria B con profilo di operaio tecnico.</w:t>
      </w:r>
    </w:p>
    <w:p w14:paraId="25DCB74D" w14:textId="77777777" w:rsidR="00DF00C0" w:rsidRDefault="00DF00C0" w:rsidP="00DF00C0">
      <w:pPr>
        <w:widowControl w:val="0"/>
        <w:autoSpaceDE w:val="0"/>
        <w:autoSpaceDN w:val="0"/>
        <w:spacing w:after="0" w:line="240" w:lineRule="auto"/>
        <w:ind w:left="426"/>
        <w:rPr>
          <w:rFonts w:ascii="Times New Roman" w:eastAsia="Times New Roman" w:hAnsi="Times New Roman" w:cs="Times New Roman"/>
          <w:kern w:val="0"/>
          <w14:ligatures w14:val="none"/>
        </w:rPr>
      </w:pPr>
    </w:p>
    <w:p w14:paraId="2ADA3C03" w14:textId="1327BA03" w:rsidR="00DF00C0" w:rsidRPr="00DF00C0" w:rsidRDefault="00DF00C0" w:rsidP="00DF00C0">
      <w:pPr>
        <w:widowControl w:val="0"/>
        <w:autoSpaceDE w:val="0"/>
        <w:autoSpaceDN w:val="0"/>
        <w:spacing w:after="0" w:line="240" w:lineRule="auto"/>
        <w:ind w:left="426"/>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TOTALE n. 1 unità in extraorario</w:t>
      </w:r>
      <w:r w:rsidR="006B4FF7">
        <w:rPr>
          <w:rFonts w:ascii="Times New Roman" w:eastAsia="Times New Roman" w:hAnsi="Times New Roman" w:cs="Times New Roman"/>
          <w:kern w:val="0"/>
          <w14:ligatures w14:val="none"/>
        </w:rPr>
        <w:t xml:space="preserve">, </w:t>
      </w:r>
      <w:r w:rsidR="006B4FF7" w:rsidRPr="006B4FF7">
        <w:rPr>
          <w:rFonts w:ascii="Times New Roman" w:eastAsia="Times New Roman" w:hAnsi="Times New Roman" w:cs="Times New Roman"/>
          <w:kern w:val="0"/>
          <w14:ligatures w14:val="none"/>
        </w:rPr>
        <w:t>art. 1 comma 557 legge 311/2004</w:t>
      </w:r>
      <w:r w:rsidR="006B4FF7">
        <w:rPr>
          <w:rFonts w:ascii="Times New Roman" w:eastAsia="Times New Roman" w:hAnsi="Times New Roman" w:cs="Times New Roman"/>
          <w:kern w:val="0"/>
          <w14:ligatures w14:val="none"/>
        </w:rPr>
        <w:t>,</w:t>
      </w:r>
      <w:r w:rsidRPr="00DF00C0">
        <w:rPr>
          <w:rFonts w:ascii="Times New Roman" w:eastAsia="Times New Roman" w:hAnsi="Times New Roman" w:cs="Times New Roman"/>
          <w:kern w:val="0"/>
          <w14:ligatures w14:val="none"/>
        </w:rPr>
        <w:t xml:space="preserve"> che svolge attività di polizia locale per 6 ore alla settimana. </w:t>
      </w:r>
    </w:p>
    <w:p w14:paraId="113CFD0F" w14:textId="77777777" w:rsidR="00DF00C0" w:rsidRDefault="00DF00C0" w:rsidP="00DF00C0">
      <w:pPr>
        <w:widowControl w:val="0"/>
        <w:autoSpaceDE w:val="0"/>
        <w:autoSpaceDN w:val="0"/>
        <w:spacing w:after="0" w:line="252" w:lineRule="exact"/>
        <w:ind w:left="395"/>
        <w:rPr>
          <w:rFonts w:ascii="Times New Roman" w:eastAsia="Times New Roman" w:hAnsi="Times New Roman" w:cs="Times New Roman"/>
          <w:kern w:val="0"/>
          <w14:ligatures w14:val="none"/>
        </w:rPr>
      </w:pPr>
    </w:p>
    <w:p w14:paraId="45B3BF2B" w14:textId="77777777" w:rsidR="00DF00C0" w:rsidRPr="00DF00C0" w:rsidRDefault="00DF00C0" w:rsidP="00DF00C0">
      <w:pPr>
        <w:widowControl w:val="0"/>
        <w:autoSpaceDE w:val="0"/>
        <w:autoSpaceDN w:val="0"/>
        <w:spacing w:after="0" w:line="252" w:lineRule="exact"/>
        <w:ind w:left="395"/>
        <w:rPr>
          <w:rFonts w:ascii="Times New Roman" w:eastAsia="Times New Roman" w:hAnsi="Times New Roman" w:cs="Times New Roman"/>
          <w:kern w:val="0"/>
          <w14:ligatures w14:val="none"/>
        </w:rPr>
      </w:pPr>
    </w:p>
    <w:p w14:paraId="6BC4E43D" w14:textId="77777777" w:rsidR="00DF00C0" w:rsidRPr="00DF00C0" w:rsidRDefault="00DF00C0" w:rsidP="00DF00C0">
      <w:pPr>
        <w:keepNext/>
        <w:keepLines/>
        <w:widowControl w:val="0"/>
        <w:autoSpaceDE w:val="0"/>
        <w:autoSpaceDN w:val="0"/>
        <w:spacing w:before="40" w:after="0" w:line="240" w:lineRule="auto"/>
        <w:jc w:val="center"/>
        <w:outlineLvl w:val="2"/>
        <w:rPr>
          <w:rFonts w:ascii="Times New Roman" w:eastAsia="Times New Roman" w:hAnsi="Times New Roman" w:cs="Times New Roman"/>
          <w:color w:val="243F60"/>
          <w:kern w:val="0"/>
          <w:sz w:val="24"/>
          <w:szCs w:val="24"/>
          <w14:ligatures w14:val="none"/>
        </w:rPr>
      </w:pPr>
      <w:bookmarkStart w:id="5" w:name="_Toc158296474"/>
      <w:bookmarkStart w:id="6" w:name="_Toc158374850"/>
      <w:r w:rsidRPr="00DF00C0">
        <w:rPr>
          <w:rFonts w:ascii="Times New Roman" w:eastAsia="Times New Roman" w:hAnsi="Times New Roman" w:cs="Times New Roman"/>
          <w:color w:val="243F60"/>
          <w:kern w:val="0"/>
          <w:sz w:val="24"/>
          <w:szCs w:val="24"/>
          <w14:ligatures w14:val="none"/>
        </w:rPr>
        <w:t>3.3.2 – PROGRAMMAZIONE STRATEGICA DELLE RISORSE UMANE</w:t>
      </w:r>
      <w:bookmarkEnd w:id="5"/>
      <w:bookmarkEnd w:id="6"/>
    </w:p>
    <w:p w14:paraId="7B74F669" w14:textId="77777777" w:rsidR="00DF00C0" w:rsidRPr="00DF00C0" w:rsidRDefault="00DF00C0" w:rsidP="00DF00C0">
      <w:pPr>
        <w:widowControl w:val="0"/>
        <w:autoSpaceDE w:val="0"/>
        <w:autoSpaceDN w:val="0"/>
        <w:spacing w:after="0" w:line="240" w:lineRule="auto"/>
        <w:rPr>
          <w:rFonts w:ascii="Times New Roman" w:eastAsia="Times New Roman" w:hAnsi="Times New Roman" w:cs="Times New Roman"/>
          <w:b/>
          <w:i/>
          <w:kern w:val="0"/>
          <w:highlight w:val="red"/>
          <w14:ligatures w14:val="none"/>
        </w:rPr>
      </w:pPr>
    </w:p>
    <w:p w14:paraId="4AAEE1E8" w14:textId="77777777" w:rsidR="00DF00C0" w:rsidRPr="00DF00C0" w:rsidRDefault="00DF00C0" w:rsidP="00147658">
      <w:pPr>
        <w:widowControl w:val="0"/>
        <w:numPr>
          <w:ilvl w:val="0"/>
          <w:numId w:val="7"/>
        </w:numPr>
        <w:autoSpaceDE w:val="0"/>
        <w:autoSpaceDN w:val="0"/>
        <w:spacing w:after="120" w:line="240" w:lineRule="auto"/>
        <w:contextualSpacing/>
        <w:jc w:val="both"/>
        <w:rPr>
          <w:rFonts w:ascii="Times New Roman" w:eastAsia="Times New Roman" w:hAnsi="Times New Roman" w:cs="Times New Roman"/>
          <w:b/>
          <w:i/>
          <w:kern w:val="0"/>
          <w:u w:val="single"/>
          <w14:ligatures w14:val="none"/>
        </w:rPr>
      </w:pPr>
      <w:r w:rsidRPr="00DF00C0">
        <w:rPr>
          <w:rFonts w:ascii="Times New Roman" w:eastAsia="Times New Roman" w:hAnsi="Times New Roman" w:cs="Times New Roman"/>
          <w:b/>
          <w:i/>
          <w:kern w:val="0"/>
          <w:u w:val="single"/>
          <w14:ligatures w14:val="none"/>
        </w:rPr>
        <w:t>Finalita’</w:t>
      </w:r>
    </w:p>
    <w:p w14:paraId="321D5820" w14:textId="77777777" w:rsidR="00DF00C0" w:rsidRPr="00DF00C0" w:rsidRDefault="00DF00C0" w:rsidP="00DF00C0">
      <w:pPr>
        <w:widowControl w:val="0"/>
        <w:autoSpaceDE w:val="0"/>
        <w:autoSpaceDN w:val="0"/>
        <w:spacing w:before="18" w:after="0" w:line="229" w:lineRule="exact"/>
        <w:ind w:left="199"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Il piano triennale dei fabbisogni di personale rappresenta per l’ente:</w:t>
      </w:r>
    </w:p>
    <w:p w14:paraId="2ACA8B1C" w14:textId="77777777" w:rsidR="00DF00C0" w:rsidRPr="00DF00C0" w:rsidRDefault="00DF00C0" w:rsidP="00147658">
      <w:pPr>
        <w:widowControl w:val="0"/>
        <w:numPr>
          <w:ilvl w:val="0"/>
          <w:numId w:val="8"/>
        </w:numPr>
        <w:tabs>
          <w:tab w:val="left" w:pos="498"/>
        </w:tabs>
        <w:autoSpaceDE w:val="0"/>
        <w:autoSpaceDN w:val="0"/>
        <w:spacing w:after="0" w:line="237" w:lineRule="auto"/>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b/>
          <w:kern w:val="0"/>
          <w:position w:val="1"/>
          <w:sz w:val="20"/>
          <w14:ligatures w14:val="none"/>
        </w:rPr>
        <w:t xml:space="preserve">il quadro generale delle esigenze di personale </w:t>
      </w:r>
      <w:r w:rsidRPr="00DF00C0">
        <w:rPr>
          <w:rFonts w:ascii="Times New Roman" w:eastAsia="Times New Roman" w:hAnsi="Times New Roman" w:cs="Times New Roman"/>
          <w:kern w:val="0"/>
          <w:position w:val="1"/>
          <w:sz w:val="20"/>
          <w14:ligatures w14:val="none"/>
        </w:rPr>
        <w:t>nel triennio di riferimento, allo scopo di ottimizzare l’impiego delle</w:t>
      </w:r>
      <w:r w:rsidRPr="00DF00C0">
        <w:rPr>
          <w:rFonts w:ascii="Times New Roman" w:eastAsia="Times New Roman" w:hAnsi="Times New Roman" w:cs="Times New Roman"/>
          <w:spacing w:val="1"/>
          <w:kern w:val="0"/>
          <w:position w:val="1"/>
          <w:sz w:val="20"/>
          <w14:ligatures w14:val="none"/>
        </w:rPr>
        <w:t xml:space="preserve"> </w:t>
      </w:r>
      <w:r w:rsidRPr="00DF00C0">
        <w:rPr>
          <w:rFonts w:ascii="Times New Roman" w:eastAsia="Times New Roman" w:hAnsi="Times New Roman" w:cs="Times New Roman"/>
          <w:kern w:val="0"/>
          <w:sz w:val="20"/>
          <w14:ligatures w14:val="none"/>
        </w:rPr>
        <w:t>risorse pubbliche disponibili e perseguire gli obiettivi di performance organizzativa, efficienza, economicità e qualità dei</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servizi ai cittadini e di assicurare il rispetto degli obiettivi di finanza pubblica. Il piano triennale dei fabbisogni di</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personale deve essere coerente con l’attività di programmazione generale dell’Ente e deve svilupparsi, nel rispetto dei</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vincoli</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finanziari, ovvero con gli obiettivi che l’Ente intende raggiungere nel periodo di riferimento;</w:t>
      </w:r>
    </w:p>
    <w:p w14:paraId="37476F97" w14:textId="77777777" w:rsidR="00DF00C0" w:rsidRPr="00DF00C0" w:rsidRDefault="00DF00C0" w:rsidP="00147658">
      <w:pPr>
        <w:widowControl w:val="0"/>
        <w:numPr>
          <w:ilvl w:val="0"/>
          <w:numId w:val="8"/>
        </w:numPr>
        <w:tabs>
          <w:tab w:val="left" w:pos="498"/>
        </w:tabs>
        <w:autoSpaceDE w:val="0"/>
        <w:autoSpaceDN w:val="0"/>
        <w:spacing w:after="0" w:line="237" w:lineRule="auto"/>
        <w:ind w:right="709"/>
        <w:jc w:val="both"/>
        <w:rPr>
          <w:rFonts w:ascii="Times New Roman" w:eastAsia="Times New Roman" w:hAnsi="Times New Roman" w:cs="Times New Roman"/>
          <w:b/>
          <w:kern w:val="0"/>
          <w:position w:val="1"/>
          <w:sz w:val="20"/>
          <w14:ligatures w14:val="none"/>
        </w:rPr>
      </w:pPr>
      <w:r w:rsidRPr="00DF00C0">
        <w:rPr>
          <w:rFonts w:ascii="Times New Roman" w:eastAsia="Times New Roman" w:hAnsi="Times New Roman" w:cs="Times New Roman"/>
          <w:b/>
          <w:kern w:val="0"/>
          <w:position w:val="1"/>
          <w:sz w:val="20"/>
          <w14:ligatures w14:val="none"/>
        </w:rPr>
        <w:t xml:space="preserve">un adempimento obbligatorio finalizzato alla riduzione programmata delle spese di personale </w:t>
      </w:r>
      <w:r w:rsidRPr="00DF00C0">
        <w:rPr>
          <w:rFonts w:ascii="Times New Roman" w:eastAsia="Times New Roman" w:hAnsi="Times New Roman" w:cs="Times New Roman"/>
          <w:bCs/>
          <w:kern w:val="0"/>
          <w:position w:val="1"/>
          <w:sz w:val="20"/>
          <w14:ligatures w14:val="none"/>
        </w:rPr>
        <w:t>(</w:t>
      </w:r>
      <w:r w:rsidRPr="00DF00C0">
        <w:rPr>
          <w:rFonts w:ascii="Times New Roman" w:eastAsia="Times New Roman" w:hAnsi="Times New Roman" w:cs="Times New Roman"/>
          <w:bCs/>
          <w:i/>
          <w:iCs/>
          <w:kern w:val="0"/>
          <w:position w:val="1"/>
          <w:sz w:val="20"/>
          <w14:ligatures w14:val="none"/>
        </w:rPr>
        <w:t>art. 91 comma 1 del D. Lgs 267/2000</w:t>
      </w:r>
      <w:r w:rsidRPr="00DF00C0">
        <w:rPr>
          <w:rFonts w:ascii="Times New Roman" w:eastAsia="Times New Roman" w:hAnsi="Times New Roman" w:cs="Times New Roman"/>
          <w:bCs/>
          <w:kern w:val="0"/>
          <w:position w:val="1"/>
          <w:sz w:val="20"/>
          <w14:ligatures w14:val="none"/>
        </w:rPr>
        <w:t>). Inoltre, le amministrazioni pubbliche che non provvedono all’adozione del piano ed agli adempimenti connessi non possono assumere nuovo personale (</w:t>
      </w:r>
      <w:r w:rsidRPr="00DF00C0">
        <w:rPr>
          <w:rFonts w:ascii="Times New Roman" w:eastAsia="Times New Roman" w:hAnsi="Times New Roman" w:cs="Times New Roman"/>
          <w:bCs/>
          <w:i/>
          <w:iCs/>
          <w:kern w:val="0"/>
          <w:position w:val="1"/>
          <w:sz w:val="20"/>
          <w14:ligatures w14:val="none"/>
        </w:rPr>
        <w:t>art. 6, comma 6, del D. Lgs. n. 165/2001</w:t>
      </w:r>
      <w:r w:rsidRPr="00DF00C0">
        <w:rPr>
          <w:rFonts w:ascii="Times New Roman" w:eastAsia="Times New Roman" w:hAnsi="Times New Roman" w:cs="Times New Roman"/>
          <w:bCs/>
          <w:kern w:val="0"/>
          <w:position w:val="1"/>
          <w:sz w:val="20"/>
          <w14:ligatures w14:val="none"/>
        </w:rPr>
        <w:t>);</w:t>
      </w:r>
    </w:p>
    <w:p w14:paraId="4A90B318" w14:textId="77777777" w:rsidR="00DF00C0" w:rsidRPr="00DF00C0" w:rsidRDefault="00DF00C0" w:rsidP="00147658">
      <w:pPr>
        <w:widowControl w:val="0"/>
        <w:numPr>
          <w:ilvl w:val="0"/>
          <w:numId w:val="8"/>
        </w:numPr>
        <w:tabs>
          <w:tab w:val="left" w:pos="498"/>
        </w:tabs>
        <w:autoSpaceDE w:val="0"/>
        <w:autoSpaceDN w:val="0"/>
        <w:spacing w:after="0" w:line="232" w:lineRule="auto"/>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b/>
          <w:kern w:val="0"/>
          <w:position w:val="1"/>
          <w:sz w:val="20"/>
          <w14:ligatures w14:val="none"/>
        </w:rPr>
        <w:t>un’attività</w:t>
      </w:r>
      <w:r w:rsidRPr="00DF00C0">
        <w:rPr>
          <w:rFonts w:ascii="Times New Roman" w:eastAsia="Times New Roman" w:hAnsi="Times New Roman" w:cs="Times New Roman"/>
          <w:b/>
          <w:spacing w:val="25"/>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preliminare</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all’avvio</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di</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tutte</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le</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procedure</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di</w:t>
      </w:r>
      <w:r w:rsidRPr="00DF00C0">
        <w:rPr>
          <w:rFonts w:ascii="Times New Roman" w:eastAsia="Times New Roman" w:hAnsi="Times New Roman" w:cs="Times New Roman"/>
          <w:b/>
          <w:spacing w:val="26"/>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reclutamento</w:t>
      </w:r>
      <w:r w:rsidRPr="00DF00C0">
        <w:rPr>
          <w:rFonts w:ascii="Times New Roman" w:eastAsia="Times New Roman" w:hAnsi="Times New Roman" w:cs="Times New Roman"/>
          <w:b/>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che</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l’Ente</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intende</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attivare</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per</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garantire</w:t>
      </w:r>
      <w:r w:rsidRPr="00DF00C0">
        <w:rPr>
          <w:rFonts w:ascii="Times New Roman" w:eastAsia="Times New Roman" w:hAnsi="Times New Roman" w:cs="Times New Roman"/>
          <w:spacing w:val="27"/>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la</w:t>
      </w:r>
      <w:r w:rsidRPr="00DF00C0">
        <w:rPr>
          <w:rFonts w:ascii="Times New Roman" w:eastAsia="Times New Roman" w:hAnsi="Times New Roman" w:cs="Times New Roman"/>
          <w:spacing w:val="-48"/>
          <w:kern w:val="0"/>
          <w:position w:val="1"/>
          <w:sz w:val="20"/>
          <w14:ligatures w14:val="none"/>
        </w:rPr>
        <w:t xml:space="preserve"> </w:t>
      </w:r>
      <w:r w:rsidRPr="00DF00C0">
        <w:rPr>
          <w:rFonts w:ascii="Times New Roman" w:eastAsia="Times New Roman" w:hAnsi="Times New Roman" w:cs="Times New Roman"/>
          <w:kern w:val="0"/>
          <w:sz w:val="20"/>
          <w14:ligatures w14:val="none"/>
        </w:rPr>
        <w:t>piena</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funzionalità dei propri servizi (</w:t>
      </w:r>
      <w:r w:rsidRPr="00DF00C0">
        <w:rPr>
          <w:rFonts w:ascii="Times New Roman" w:eastAsia="Times New Roman" w:hAnsi="Times New Roman" w:cs="Times New Roman"/>
          <w:i/>
          <w:kern w:val="0"/>
          <w:sz w:val="20"/>
          <w14:ligatures w14:val="none"/>
        </w:rPr>
        <w:t>art. 35, comma 4, del D. Lgs. n. 165/2001</w:t>
      </w:r>
      <w:r w:rsidRPr="00DF00C0">
        <w:rPr>
          <w:rFonts w:ascii="Times New Roman" w:eastAsia="Times New Roman" w:hAnsi="Times New Roman" w:cs="Times New Roman"/>
          <w:kern w:val="0"/>
          <w:sz w:val="20"/>
          <w14:ligatures w14:val="none"/>
        </w:rPr>
        <w:t>);</w:t>
      </w:r>
    </w:p>
    <w:p w14:paraId="2C338540" w14:textId="77777777" w:rsidR="00DF00C0" w:rsidRPr="00DF00C0" w:rsidRDefault="00DF00C0" w:rsidP="00147658">
      <w:pPr>
        <w:widowControl w:val="0"/>
        <w:numPr>
          <w:ilvl w:val="0"/>
          <w:numId w:val="8"/>
        </w:numPr>
        <w:tabs>
          <w:tab w:val="left" w:pos="498"/>
        </w:tabs>
        <w:autoSpaceDE w:val="0"/>
        <w:autoSpaceDN w:val="0"/>
        <w:spacing w:after="0" w:line="238" w:lineRule="exact"/>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b/>
          <w:kern w:val="0"/>
          <w:position w:val="1"/>
          <w:sz w:val="20"/>
          <w14:ligatures w14:val="none"/>
        </w:rPr>
        <w:t>il</w:t>
      </w:r>
      <w:r w:rsidRPr="00DF00C0">
        <w:rPr>
          <w:rFonts w:ascii="Times New Roman" w:eastAsia="Times New Roman" w:hAnsi="Times New Roman" w:cs="Times New Roman"/>
          <w:b/>
          <w:spacing w:val="-2"/>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documento</w:t>
      </w:r>
      <w:r w:rsidRPr="00DF00C0">
        <w:rPr>
          <w:rFonts w:ascii="Times New Roman" w:eastAsia="Times New Roman" w:hAnsi="Times New Roman" w:cs="Times New Roman"/>
          <w:b/>
          <w:spacing w:val="-1"/>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organizzativo</w:t>
      </w:r>
      <w:r w:rsidRPr="00DF00C0">
        <w:rPr>
          <w:rFonts w:ascii="Times New Roman" w:eastAsia="Times New Roman" w:hAnsi="Times New Roman" w:cs="Times New Roman"/>
          <w:b/>
          <w:spacing w:val="-2"/>
          <w:kern w:val="0"/>
          <w:position w:val="1"/>
          <w:sz w:val="20"/>
          <w14:ligatures w14:val="none"/>
        </w:rPr>
        <w:t xml:space="preserve"> </w:t>
      </w:r>
      <w:r w:rsidRPr="00DF00C0">
        <w:rPr>
          <w:rFonts w:ascii="Times New Roman" w:eastAsia="Times New Roman" w:hAnsi="Times New Roman" w:cs="Times New Roman"/>
          <w:b/>
          <w:kern w:val="0"/>
          <w:position w:val="1"/>
          <w:sz w:val="20"/>
          <w14:ligatures w14:val="none"/>
        </w:rPr>
        <w:t>principale</w:t>
      </w:r>
      <w:r w:rsidRPr="00DF00C0">
        <w:rPr>
          <w:rFonts w:ascii="Times New Roman" w:eastAsia="Times New Roman" w:hAnsi="Times New Roman" w:cs="Times New Roman"/>
          <w:b/>
          <w:spacing w:val="-1"/>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in</w:t>
      </w:r>
      <w:r w:rsidRPr="00DF00C0">
        <w:rPr>
          <w:rFonts w:ascii="Times New Roman" w:eastAsia="Times New Roman" w:hAnsi="Times New Roman" w:cs="Times New Roman"/>
          <w:spacing w:val="-1"/>
          <w:kern w:val="0"/>
          <w:position w:val="1"/>
          <w:sz w:val="20"/>
          <w14:ligatures w14:val="none"/>
        </w:rPr>
        <w:t xml:space="preserve"> </w:t>
      </w:r>
      <w:r w:rsidRPr="00DF00C0">
        <w:rPr>
          <w:rFonts w:ascii="Times New Roman" w:eastAsia="Times New Roman" w:hAnsi="Times New Roman" w:cs="Times New Roman"/>
          <w:kern w:val="0"/>
          <w:position w:val="1"/>
          <w:sz w:val="20"/>
          <w14:ligatures w14:val="none"/>
        </w:rPr>
        <w:t>ordine:</w:t>
      </w:r>
    </w:p>
    <w:p w14:paraId="4F8BA072" w14:textId="77777777" w:rsidR="00DF00C0" w:rsidRPr="00DF00C0" w:rsidRDefault="00DF00C0" w:rsidP="00147658">
      <w:pPr>
        <w:widowControl w:val="0"/>
        <w:numPr>
          <w:ilvl w:val="1"/>
          <w:numId w:val="8"/>
        </w:numPr>
        <w:tabs>
          <w:tab w:val="left" w:pos="934"/>
        </w:tabs>
        <w:autoSpaceDE w:val="0"/>
        <w:autoSpaceDN w:val="0"/>
        <w:spacing w:before="6" w:after="0" w:line="235" w:lineRule="auto"/>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position w:val="1"/>
          <w:sz w:val="20"/>
          <w14:ligatures w14:val="none"/>
        </w:rPr>
        <w:t>all’individuazione dei profili professionali necessari per il perseguimento degli obiettivi dell’Ente, tenendo conto</w:t>
      </w:r>
      <w:r w:rsidRPr="00DF00C0">
        <w:rPr>
          <w:rFonts w:ascii="Times New Roman" w:eastAsia="Times New Roman" w:hAnsi="Times New Roman" w:cs="Times New Roman"/>
          <w:spacing w:val="1"/>
          <w:kern w:val="0"/>
          <w:position w:val="1"/>
          <w:sz w:val="20"/>
          <w14:ligatures w14:val="none"/>
        </w:rPr>
        <w:t xml:space="preserve"> </w:t>
      </w:r>
      <w:r w:rsidRPr="00DF00C0">
        <w:rPr>
          <w:rFonts w:ascii="Times New Roman" w:eastAsia="Times New Roman" w:hAnsi="Times New Roman" w:cs="Times New Roman"/>
          <w:kern w:val="0"/>
          <w:sz w:val="20"/>
          <w14:ligatures w14:val="none"/>
        </w:rPr>
        <w:t>delle funzioni che l’amministrazione è chiamata a svolgere, della struttura organizzativa, nonché delle responsabilità</w:t>
      </w:r>
      <w:r w:rsidRPr="00DF00C0">
        <w:rPr>
          <w:rFonts w:ascii="Times New Roman" w:eastAsia="Times New Roman" w:hAnsi="Times New Roman" w:cs="Times New Roman"/>
          <w:spacing w:val="-47"/>
          <w:kern w:val="0"/>
          <w:sz w:val="20"/>
          <w14:ligatures w14:val="none"/>
        </w:rPr>
        <w:t xml:space="preserve"> </w:t>
      </w:r>
      <w:r w:rsidRPr="00DF00C0">
        <w:rPr>
          <w:rFonts w:ascii="Times New Roman" w:eastAsia="Times New Roman" w:hAnsi="Times New Roman" w:cs="Times New Roman"/>
          <w:kern w:val="0"/>
          <w:sz w:val="20"/>
          <w14:ligatures w14:val="none"/>
        </w:rPr>
        <w:t>connesse a ciascuna posizione;</w:t>
      </w:r>
    </w:p>
    <w:p w14:paraId="3A971818" w14:textId="77777777" w:rsidR="00DF00C0" w:rsidRPr="00DF00C0" w:rsidRDefault="00DF00C0" w:rsidP="00147658">
      <w:pPr>
        <w:widowControl w:val="0"/>
        <w:numPr>
          <w:ilvl w:val="1"/>
          <w:numId w:val="8"/>
        </w:numPr>
        <w:tabs>
          <w:tab w:val="left" w:pos="934"/>
        </w:tabs>
        <w:autoSpaceDE w:val="0"/>
        <w:autoSpaceDN w:val="0"/>
        <w:spacing w:before="17" w:after="0" w:line="232" w:lineRule="auto"/>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position w:val="1"/>
          <w:sz w:val="20"/>
          <w14:ligatures w14:val="none"/>
        </w:rPr>
        <w:t>alle scelte di acquisizione di personale mediante le diverse tipologie contrattuali previste dall’ordinamento (</w:t>
      </w:r>
      <w:r w:rsidRPr="00DF00C0">
        <w:rPr>
          <w:rFonts w:ascii="Times New Roman" w:eastAsia="Times New Roman" w:hAnsi="Times New Roman" w:cs="Times New Roman"/>
          <w:i/>
          <w:kern w:val="0"/>
          <w:position w:val="1"/>
          <w:sz w:val="20"/>
          <w14:ligatures w14:val="none"/>
        </w:rPr>
        <w:t>tempo</w:t>
      </w:r>
      <w:r w:rsidRPr="00DF00C0">
        <w:rPr>
          <w:rFonts w:ascii="Times New Roman" w:eastAsia="Times New Roman" w:hAnsi="Times New Roman" w:cs="Times New Roman"/>
          <w:i/>
          <w:spacing w:val="1"/>
          <w:kern w:val="0"/>
          <w:position w:val="1"/>
          <w:sz w:val="20"/>
          <w14:ligatures w14:val="none"/>
        </w:rPr>
        <w:t xml:space="preserve"> </w:t>
      </w:r>
      <w:r w:rsidRPr="00DF00C0">
        <w:rPr>
          <w:rFonts w:ascii="Times New Roman" w:eastAsia="Times New Roman" w:hAnsi="Times New Roman" w:cs="Times New Roman"/>
          <w:i/>
          <w:kern w:val="0"/>
          <w:sz w:val="20"/>
          <w14:ligatures w14:val="none"/>
        </w:rPr>
        <w:t>indeterminato,</w:t>
      </w:r>
      <w:r w:rsidRPr="00DF00C0">
        <w:rPr>
          <w:rFonts w:ascii="Times New Roman" w:eastAsia="Times New Roman" w:hAnsi="Times New Roman" w:cs="Times New Roman"/>
          <w:i/>
          <w:spacing w:val="-1"/>
          <w:kern w:val="0"/>
          <w:sz w:val="20"/>
          <w14:ligatures w14:val="none"/>
        </w:rPr>
        <w:t xml:space="preserve"> </w:t>
      </w:r>
      <w:r w:rsidRPr="00DF00C0">
        <w:rPr>
          <w:rFonts w:ascii="Times New Roman" w:eastAsia="Times New Roman" w:hAnsi="Times New Roman" w:cs="Times New Roman"/>
          <w:i/>
          <w:kern w:val="0"/>
          <w:sz w:val="20"/>
          <w14:ligatures w14:val="none"/>
        </w:rPr>
        <w:t>lavoro flessibile, ecc.</w:t>
      </w:r>
      <w:r w:rsidRPr="00DF00C0">
        <w:rPr>
          <w:rFonts w:ascii="Times New Roman" w:eastAsia="Times New Roman" w:hAnsi="Times New Roman" w:cs="Times New Roman"/>
          <w:kern w:val="0"/>
          <w:sz w:val="20"/>
          <w14:ligatures w14:val="none"/>
        </w:rPr>
        <w:t>).</w:t>
      </w:r>
    </w:p>
    <w:p w14:paraId="51843306" w14:textId="77777777" w:rsidR="00DF00C0" w:rsidRPr="00DF00C0" w:rsidRDefault="00DF00C0" w:rsidP="00147658">
      <w:pPr>
        <w:widowControl w:val="0"/>
        <w:numPr>
          <w:ilvl w:val="1"/>
          <w:numId w:val="8"/>
        </w:numPr>
        <w:tabs>
          <w:tab w:val="left" w:pos="934"/>
        </w:tabs>
        <w:autoSpaceDE w:val="0"/>
        <w:autoSpaceDN w:val="0"/>
        <w:spacing w:before="16" w:after="0" w:line="232" w:lineRule="auto"/>
        <w:ind w:right="709"/>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position w:val="1"/>
          <w:sz w:val="20"/>
          <w14:ligatures w14:val="none"/>
        </w:rPr>
        <w:t>alla organizzazione dei propri uffici attraverso l’indicazione della consistenza della dotazione organica e la sua</w:t>
      </w:r>
      <w:r w:rsidRPr="00DF00C0">
        <w:rPr>
          <w:rFonts w:ascii="Times New Roman" w:eastAsia="Times New Roman" w:hAnsi="Times New Roman" w:cs="Times New Roman"/>
          <w:spacing w:val="1"/>
          <w:kern w:val="0"/>
          <w:position w:val="1"/>
          <w:sz w:val="20"/>
          <w14:ligatures w14:val="none"/>
        </w:rPr>
        <w:t xml:space="preserve"> </w:t>
      </w:r>
      <w:r w:rsidRPr="00DF00C0">
        <w:rPr>
          <w:rFonts w:ascii="Times New Roman" w:eastAsia="Times New Roman" w:hAnsi="Times New Roman" w:cs="Times New Roman"/>
          <w:kern w:val="0"/>
          <w:sz w:val="20"/>
          <w14:ligatures w14:val="none"/>
        </w:rPr>
        <w:t>eventuale</w:t>
      </w:r>
      <w:r w:rsidRPr="00DF00C0">
        <w:rPr>
          <w:rFonts w:ascii="Times New Roman" w:eastAsia="Times New Roman" w:hAnsi="Times New Roman" w:cs="Times New Roman"/>
          <w:spacing w:val="-1"/>
          <w:kern w:val="0"/>
          <w:sz w:val="20"/>
          <w14:ligatures w14:val="none"/>
        </w:rPr>
        <w:t xml:space="preserve"> </w:t>
      </w:r>
      <w:r w:rsidRPr="00DF00C0">
        <w:rPr>
          <w:rFonts w:ascii="Times New Roman" w:eastAsia="Times New Roman" w:hAnsi="Times New Roman" w:cs="Times New Roman"/>
          <w:kern w:val="0"/>
          <w:sz w:val="20"/>
          <w14:ligatures w14:val="none"/>
        </w:rPr>
        <w:t>rimodulazione in base ai bisogni programmati (</w:t>
      </w:r>
      <w:r w:rsidRPr="00DF00C0">
        <w:rPr>
          <w:rFonts w:ascii="Times New Roman" w:eastAsia="Times New Roman" w:hAnsi="Times New Roman" w:cs="Times New Roman"/>
          <w:i/>
          <w:kern w:val="0"/>
          <w:sz w:val="20"/>
          <w14:ligatures w14:val="none"/>
        </w:rPr>
        <w:t>art. 6, comma 3,</w:t>
      </w:r>
      <w:r w:rsidRPr="00DF00C0">
        <w:rPr>
          <w:rFonts w:ascii="Times New Roman" w:eastAsia="Times New Roman" w:hAnsi="Times New Roman" w:cs="Times New Roman"/>
          <w:i/>
          <w:spacing w:val="-1"/>
          <w:kern w:val="0"/>
          <w:sz w:val="20"/>
          <w14:ligatures w14:val="none"/>
        </w:rPr>
        <w:t xml:space="preserve"> </w:t>
      </w:r>
      <w:r w:rsidRPr="00DF00C0">
        <w:rPr>
          <w:rFonts w:ascii="Times New Roman" w:eastAsia="Times New Roman" w:hAnsi="Times New Roman" w:cs="Times New Roman"/>
          <w:i/>
          <w:kern w:val="0"/>
          <w:sz w:val="20"/>
          <w14:ligatures w14:val="none"/>
        </w:rPr>
        <w:t>del D. Lgs. n. 165/2001</w:t>
      </w:r>
      <w:r w:rsidRPr="00DF00C0">
        <w:rPr>
          <w:rFonts w:ascii="Times New Roman" w:eastAsia="Times New Roman" w:hAnsi="Times New Roman" w:cs="Times New Roman"/>
          <w:kern w:val="0"/>
          <w:sz w:val="20"/>
          <w14:ligatures w14:val="none"/>
        </w:rPr>
        <w:t>);</w:t>
      </w:r>
    </w:p>
    <w:p w14:paraId="57A65302" w14:textId="77777777" w:rsidR="00DF00C0" w:rsidRPr="00DF00C0" w:rsidRDefault="00DF00C0" w:rsidP="00DF00C0">
      <w:pPr>
        <w:widowControl w:val="0"/>
        <w:tabs>
          <w:tab w:val="left" w:pos="934"/>
        </w:tabs>
        <w:autoSpaceDE w:val="0"/>
        <w:autoSpaceDN w:val="0"/>
        <w:spacing w:before="16" w:after="0" w:line="232" w:lineRule="auto"/>
        <w:ind w:left="934" w:right="709"/>
        <w:jc w:val="both"/>
        <w:rPr>
          <w:rFonts w:ascii="Times New Roman" w:eastAsia="Times New Roman" w:hAnsi="Times New Roman" w:cs="Times New Roman"/>
          <w:kern w:val="0"/>
          <w:sz w:val="20"/>
          <w14:ligatures w14:val="none"/>
        </w:rPr>
      </w:pPr>
    </w:p>
    <w:p w14:paraId="22CB47CC" w14:textId="77777777" w:rsidR="00DF00C0" w:rsidRPr="00DF00C0" w:rsidRDefault="00DF00C0" w:rsidP="00147658">
      <w:pPr>
        <w:widowControl w:val="0"/>
        <w:numPr>
          <w:ilvl w:val="0"/>
          <w:numId w:val="7"/>
        </w:numPr>
        <w:autoSpaceDE w:val="0"/>
        <w:autoSpaceDN w:val="0"/>
        <w:spacing w:after="120" w:line="240" w:lineRule="auto"/>
        <w:ind w:right="709"/>
        <w:contextualSpacing/>
        <w:jc w:val="both"/>
        <w:rPr>
          <w:rFonts w:ascii="Times New Roman" w:eastAsia="Times New Roman" w:hAnsi="Times New Roman" w:cs="Times New Roman"/>
          <w:b/>
          <w:i/>
          <w:kern w:val="0"/>
          <w:u w:val="single"/>
          <w14:ligatures w14:val="none"/>
        </w:rPr>
      </w:pPr>
      <w:r w:rsidRPr="00DF00C0">
        <w:rPr>
          <w:rFonts w:ascii="Times New Roman" w:eastAsia="Times New Roman" w:hAnsi="Times New Roman" w:cs="Times New Roman"/>
          <w:b/>
          <w:i/>
          <w:kern w:val="0"/>
          <w:u w:val="single"/>
          <w14:ligatures w14:val="none"/>
        </w:rPr>
        <w:t>Riferimenti normativi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7109"/>
      </w:tblGrid>
      <w:tr w:rsidR="00DF00C0" w:rsidRPr="00DF00C0" w14:paraId="154DE7D2" w14:textId="77777777" w:rsidTr="00FA0423">
        <w:trPr>
          <w:trHeight w:val="572"/>
        </w:trPr>
        <w:tc>
          <w:tcPr>
            <w:tcW w:w="2525" w:type="dxa"/>
          </w:tcPr>
          <w:p w14:paraId="6B8E2F4E"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b/>
                <w:kern w:val="0"/>
                <w:sz w:val="20"/>
                <w:u w:val="single"/>
                <w14:ligatures w14:val="none"/>
              </w:rPr>
            </w:pPr>
            <w:r w:rsidRPr="00DF00C0">
              <w:rPr>
                <w:rFonts w:ascii="Times New Roman" w:eastAsia="Times New Roman" w:hAnsi="Times New Roman" w:cs="Times New Roman"/>
                <w:kern w:val="0"/>
                <w:sz w:val="20"/>
                <w14:ligatures w14:val="none"/>
              </w:rPr>
              <w:t>Art. 91, comma 1, del D. Lgs. 18 agosto 2000, n. 267</w:t>
            </w:r>
          </w:p>
        </w:tc>
        <w:tc>
          <w:tcPr>
            <w:tcW w:w="7109" w:type="dxa"/>
          </w:tcPr>
          <w:p w14:paraId="48B9A724"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b/>
                <w:kern w:val="0"/>
                <w:sz w:val="20"/>
                <w:u w:val="single"/>
                <w14:ligatures w14:val="none"/>
              </w:rPr>
            </w:pPr>
            <w:r w:rsidRPr="00DF00C0">
              <w:rPr>
                <w:rFonts w:ascii="Times New Roman" w:eastAsia="Times New Roman" w:hAnsi="Times New Roman" w:cs="Times New Roman"/>
                <w:kern w:val="0"/>
                <w:sz w:val="20"/>
                <w14:ligatures w14:val="none"/>
              </w:rPr>
              <w:t>gli organi di vertice delle amministrazioni locali sono tenuti alla programmazione triennale del fabbisogno di personale comprensivi delle unità di cui alla legge 12 marzo 1999, n. 68, finalizzata alla riduzione programmata delle spese di personale;</w:t>
            </w:r>
          </w:p>
        </w:tc>
      </w:tr>
      <w:tr w:rsidR="00DF00C0" w:rsidRPr="00DF00C0" w14:paraId="13CA9F84" w14:textId="77777777" w:rsidTr="00FA0423">
        <w:trPr>
          <w:trHeight w:val="171"/>
        </w:trPr>
        <w:tc>
          <w:tcPr>
            <w:tcW w:w="2525" w:type="dxa"/>
          </w:tcPr>
          <w:p w14:paraId="68C331A9"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Art. 6 del D.L. 80/2021, convertito in legge 113/2021</w:t>
            </w:r>
          </w:p>
        </w:tc>
        <w:tc>
          <w:tcPr>
            <w:tcW w:w="7109" w:type="dxa"/>
          </w:tcPr>
          <w:p w14:paraId="23552073"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introduzione nell’ordinamento del PIAO – Piano integrato di attività e organizzazione</w:t>
            </w:r>
          </w:p>
        </w:tc>
      </w:tr>
      <w:tr w:rsidR="00DF00C0" w:rsidRPr="00DF00C0" w14:paraId="634FCBDE" w14:textId="77777777" w:rsidTr="00FA0423">
        <w:trPr>
          <w:trHeight w:val="188"/>
        </w:trPr>
        <w:tc>
          <w:tcPr>
            <w:tcW w:w="2525" w:type="dxa"/>
          </w:tcPr>
          <w:p w14:paraId="5F564638" w14:textId="77777777" w:rsidR="00DF00C0" w:rsidRPr="00DF00C0" w:rsidRDefault="00DF00C0" w:rsidP="00DF00C0">
            <w:pPr>
              <w:widowControl w:val="0"/>
              <w:autoSpaceDE w:val="0"/>
              <w:autoSpaceDN w:val="0"/>
              <w:spacing w:after="120" w:line="240" w:lineRule="auto"/>
              <w:jc w:val="both"/>
              <w:rPr>
                <w:rFonts w:ascii="Times New Roman" w:eastAsia="Times New Roman" w:hAnsi="Times New Roman" w:cs="Times New Roman"/>
                <w:b/>
                <w:kern w:val="0"/>
                <w:sz w:val="20"/>
                <w:u w:val="single"/>
                <w14:ligatures w14:val="none"/>
              </w:rPr>
            </w:pPr>
            <w:r w:rsidRPr="00DF00C0">
              <w:rPr>
                <w:rFonts w:ascii="Times New Roman" w:eastAsia="Times New Roman" w:hAnsi="Times New Roman" w:cs="Times New Roman"/>
                <w:kern w:val="0"/>
                <w:sz w:val="20"/>
                <w14:ligatures w14:val="none"/>
              </w:rPr>
              <w:t>Art. 6 del D. Lgs. 165/2001</w:t>
            </w:r>
          </w:p>
        </w:tc>
        <w:tc>
          <w:tcPr>
            <w:tcW w:w="7109" w:type="dxa"/>
          </w:tcPr>
          <w:p w14:paraId="0BD0C630" w14:textId="77777777" w:rsidR="00DF00C0" w:rsidRPr="00DF00C0" w:rsidRDefault="00DF00C0" w:rsidP="00DF00C0">
            <w:pPr>
              <w:widowControl w:val="0"/>
              <w:autoSpaceDE w:val="0"/>
              <w:autoSpaceDN w:val="0"/>
              <w:spacing w:after="0" w:line="240" w:lineRule="auto"/>
              <w:ind w:left="34"/>
              <w:jc w:val="both"/>
              <w:rPr>
                <w:rFonts w:ascii="Times New Roman" w:eastAsia="Times New Roman" w:hAnsi="Times New Roman" w:cs="Times New Roman"/>
                <w:b/>
                <w:kern w:val="0"/>
                <w:sz w:val="20"/>
                <w:u w:val="single"/>
                <w14:ligatures w14:val="none"/>
              </w:rPr>
            </w:pPr>
            <w:r w:rsidRPr="00DF00C0">
              <w:rPr>
                <w:rFonts w:ascii="Times New Roman" w:eastAsia="Times New Roman" w:hAnsi="Times New Roman" w:cs="Times New Roman"/>
                <w:kern w:val="0"/>
                <w:sz w:val="20"/>
                <w14:ligatures w14:val="none"/>
              </w:rPr>
              <w:t>(PTFP - Piano triennale dei fabbisogni di personale) dispone che “</w:t>
            </w:r>
            <w:r w:rsidRPr="00DF00C0">
              <w:rPr>
                <w:rFonts w:ascii="Times New Roman" w:eastAsia="Times New Roman" w:hAnsi="Times New Roman" w:cs="Times New Roman"/>
                <w:i/>
                <w:kern w:val="0"/>
                <w:sz w:val="20"/>
                <w14:ligatures w14:val="none"/>
              </w:rPr>
              <w:t>Le amministrazioni pubbliche, allo scopo di ottimizzare l'impiego delle risorse pubbliche disponibili e perseguire obiettivi di performance organizzativa, efficienza, economicità e qualità dei servizi ai cittadini, adottano il piano triennale dei fabbisogni di personale, in coerenza con la pianificazione pluriennale delle attività e della performance, nonché con le linee di indirizzo emanate dal Ministro per la semplificazione e la pubblica amministrazione di concerto con il Ministro dell'economia e delle finanze</w:t>
            </w:r>
            <w:r w:rsidRPr="00DF00C0">
              <w:rPr>
                <w:rFonts w:ascii="Times New Roman" w:eastAsia="Times New Roman" w:hAnsi="Times New Roman" w:cs="Times New Roman"/>
                <w:i/>
                <w:kern w:val="0"/>
                <w:sz w:val="20"/>
                <w:vertAlign w:val="superscript"/>
                <w14:ligatures w14:val="none"/>
              </w:rPr>
              <w:footnoteReference w:id="1"/>
            </w:r>
            <w:r w:rsidRPr="00DF00C0">
              <w:rPr>
                <w:rFonts w:ascii="Times New Roman" w:eastAsia="Times New Roman" w:hAnsi="Times New Roman" w:cs="Times New Roman"/>
                <w:i/>
                <w:kern w:val="0"/>
                <w:sz w:val="20"/>
                <w14:ligatures w14:val="none"/>
              </w:rPr>
              <w:t xml:space="preserve">, previa intesa in sede di Conferenza unificata. Nell'ambito del piano, le amministrazioni </w:t>
            </w:r>
            <w:r w:rsidRPr="00DF00C0">
              <w:rPr>
                <w:rFonts w:ascii="Times New Roman" w:eastAsia="Times New Roman" w:hAnsi="Times New Roman" w:cs="Times New Roman"/>
                <w:i/>
                <w:kern w:val="0"/>
                <w:sz w:val="20"/>
                <w14:ligatures w14:val="none"/>
              </w:rPr>
              <w:lastRenderedPageBreak/>
              <w:t>pubbliche curano l'ottimale distribuzione delle risorse umane attraverso la coordinata attuazione dei processi di mobilità e di reclutamento del personale, anche con riferimento alle unità di cui all'articolo 35, comma 2. Il piano triennale indica le risorse finanziarie destinate all'attuazione del piano, nei limiti delle risorse quantificate sulla base della spesa per il personale in servizio e di quelle connesse alle facoltà assunzionali previste a legislazione vigente. In sede di definizione del piano ciascuna amministrazione indica la consistenza della dotazione organica e la sua eventuale rimodulazione in base ai fabbisogni programmati e secondo le linee di indirizzo, nell'ambito del potenziale limite finanziario massimo della medesima e di quanto previsto dall'</w:t>
            </w:r>
            <w:hyperlink r:id="rId7" w:history="1">
              <w:r w:rsidRPr="00DF00C0">
                <w:rPr>
                  <w:rFonts w:ascii="Times New Roman" w:eastAsia="Times New Roman" w:hAnsi="Times New Roman" w:cs="Times New Roman"/>
                  <w:i/>
                  <w:iCs/>
                  <w:kern w:val="0"/>
                  <w:sz w:val="20"/>
                  <w14:ligatures w14:val="none"/>
                </w:rPr>
                <w:t>articolo 2</w:t>
              </w:r>
            </w:hyperlink>
            <w:r w:rsidRPr="00DF00C0">
              <w:rPr>
                <w:rFonts w:ascii="Times New Roman" w:eastAsia="Times New Roman" w:hAnsi="Times New Roman" w:cs="Times New Roman"/>
                <w:i/>
                <w:kern w:val="0"/>
                <w:sz w:val="20"/>
                <w14:ligatures w14:val="none"/>
              </w:rPr>
              <w:t xml:space="preserve">, comma 10-bis, del </w:t>
            </w:r>
            <w:hyperlink r:id="rId8" w:history="1">
              <w:r w:rsidRPr="00DF00C0">
                <w:rPr>
                  <w:rFonts w:ascii="Times New Roman" w:eastAsia="Times New Roman" w:hAnsi="Times New Roman" w:cs="Times New Roman"/>
                  <w:i/>
                  <w:iCs/>
                  <w:kern w:val="0"/>
                  <w:sz w:val="20"/>
                  <w14:ligatures w14:val="none"/>
                </w:rPr>
                <w:t>decreto-legge 6 luglio 2012, n. 95</w:t>
              </w:r>
            </w:hyperlink>
            <w:r w:rsidRPr="00DF00C0">
              <w:rPr>
                <w:rFonts w:ascii="Times New Roman" w:eastAsia="Times New Roman" w:hAnsi="Times New Roman" w:cs="Times New Roman"/>
                <w:i/>
                <w:kern w:val="0"/>
                <w:sz w:val="20"/>
                <w14:ligatures w14:val="none"/>
              </w:rPr>
              <w:t xml:space="preserve">, convertito, con modificazioni, dalla </w:t>
            </w:r>
            <w:hyperlink r:id="rId9" w:history="1">
              <w:r w:rsidRPr="00DF00C0">
                <w:rPr>
                  <w:rFonts w:ascii="Times New Roman" w:eastAsia="Times New Roman" w:hAnsi="Times New Roman" w:cs="Times New Roman"/>
                  <w:i/>
                  <w:iCs/>
                  <w:kern w:val="0"/>
                  <w:sz w:val="20"/>
                  <w14:ligatures w14:val="none"/>
                </w:rPr>
                <w:t>legge 7 agosto 2012, n. 135</w:t>
              </w:r>
            </w:hyperlink>
            <w:r w:rsidRPr="00DF00C0">
              <w:rPr>
                <w:rFonts w:ascii="Times New Roman" w:eastAsia="Times New Roman" w:hAnsi="Times New Roman" w:cs="Times New Roman"/>
                <w:i/>
                <w:kern w:val="0"/>
                <w:sz w:val="20"/>
                <w14:ligatures w14:val="none"/>
              </w:rPr>
              <w:t>, garantendo la neutralità finanziaria della rimodulazione</w:t>
            </w:r>
            <w:r w:rsidRPr="00DF00C0">
              <w:rPr>
                <w:rFonts w:ascii="Times New Roman" w:eastAsia="Times New Roman" w:hAnsi="Times New Roman" w:cs="Times New Roman"/>
                <w:kern w:val="0"/>
                <w:sz w:val="20"/>
                <w14:ligatures w14:val="none"/>
              </w:rPr>
              <w:t>”;</w:t>
            </w:r>
          </w:p>
        </w:tc>
      </w:tr>
      <w:tr w:rsidR="00DF00C0" w:rsidRPr="00DF00C0" w14:paraId="3C5BB71C" w14:textId="77777777" w:rsidTr="00FA0423">
        <w:trPr>
          <w:trHeight w:val="188"/>
        </w:trPr>
        <w:tc>
          <w:tcPr>
            <w:tcW w:w="2525" w:type="dxa"/>
          </w:tcPr>
          <w:p w14:paraId="074CF8D7"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lastRenderedPageBreak/>
              <w:t>Art. 1, comma 1, lett. a) del d.p.r. 81/2022</w:t>
            </w:r>
          </w:p>
        </w:tc>
        <w:tc>
          <w:tcPr>
            <w:tcW w:w="7109" w:type="dxa"/>
          </w:tcPr>
          <w:p w14:paraId="2EF306E1"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soppressione adempimenti correlati al piano triennale dei fabbisogni di personale (PFPT) e assorbimento del medesimo nel PIAO</w:t>
            </w:r>
          </w:p>
        </w:tc>
      </w:tr>
      <w:tr w:rsidR="00DF00C0" w:rsidRPr="00DF00C0" w14:paraId="13F03295" w14:textId="77777777" w:rsidTr="00FA0423">
        <w:trPr>
          <w:trHeight w:val="728"/>
        </w:trPr>
        <w:tc>
          <w:tcPr>
            <w:tcW w:w="2525" w:type="dxa"/>
          </w:tcPr>
          <w:p w14:paraId="258C910E"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Art. 4, comma 1, lett. c) del decreto ministeriale n. 132/2022</w:t>
            </w:r>
          </w:p>
        </w:tc>
        <w:tc>
          <w:tcPr>
            <w:tcW w:w="7109" w:type="dxa"/>
          </w:tcPr>
          <w:p w14:paraId="1CA57E6F"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contenente gli Schemi attuativi del PIAO;</w:t>
            </w:r>
          </w:p>
        </w:tc>
      </w:tr>
      <w:tr w:rsidR="00DF00C0" w:rsidRPr="00DF00C0" w14:paraId="402C2C3F" w14:textId="77777777" w:rsidTr="00FA0423">
        <w:trPr>
          <w:trHeight w:val="726"/>
        </w:trPr>
        <w:tc>
          <w:tcPr>
            <w:tcW w:w="2525" w:type="dxa"/>
          </w:tcPr>
          <w:p w14:paraId="00D131D5"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Art. 36 del regolamento sull’ordinamento degli uffici e dei servizi</w:t>
            </w:r>
          </w:p>
        </w:tc>
        <w:tc>
          <w:tcPr>
            <w:tcW w:w="7109" w:type="dxa"/>
          </w:tcPr>
          <w:p w14:paraId="74717897"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 xml:space="preserve">la Giunta redige il piano triennale dei fabbisogni di personale comprensivo delle unità appartenenti alle categorie protette. Il programma deve tendere alla riduzione programmata delle spese di personale, semprechè ciò non contrasti con iniziative di riorganizzazione o con necessità di implementare i servizi offerti. In coerenza con il programma triennale del fabbisogno di personale e con gli strumenti di programmazione finanziaria, viene determinata la dotazione organica. </w:t>
            </w:r>
          </w:p>
        </w:tc>
      </w:tr>
      <w:tr w:rsidR="00DF00C0" w:rsidRPr="00DF00C0" w14:paraId="015D3163" w14:textId="77777777" w:rsidTr="00FA0423">
        <w:trPr>
          <w:trHeight w:val="1095"/>
        </w:trPr>
        <w:tc>
          <w:tcPr>
            <w:tcW w:w="2525" w:type="dxa"/>
          </w:tcPr>
          <w:p w14:paraId="79AA47C6"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 xml:space="preserve">Art. 19, comma 8 della legge n. 448 del 28 dicembre 2001  </w:t>
            </w:r>
          </w:p>
        </w:tc>
        <w:tc>
          <w:tcPr>
            <w:tcW w:w="7109" w:type="dxa"/>
          </w:tcPr>
          <w:p w14:paraId="14905D6F"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sz w:val="20"/>
                <w14:ligatures w14:val="none"/>
              </w:rPr>
            </w:pPr>
            <w:r w:rsidRPr="00DF00C0">
              <w:rPr>
                <w:rFonts w:ascii="Times New Roman" w:eastAsia="Times New Roman" w:hAnsi="Times New Roman" w:cs="Times New Roman"/>
                <w:kern w:val="0"/>
                <w:sz w:val="20"/>
                <w14:ligatures w14:val="none"/>
              </w:rPr>
              <w:t xml:space="preserve">gli organi di revisione contabile degli enti locali di cui all'articolo 2 del testo unico delle leggi sull'ordinamento degli enti locali, di cui al </w:t>
            </w:r>
            <w:hyperlink r:id="rId10" w:history="1">
              <w:r w:rsidRPr="00DF00C0">
                <w:rPr>
                  <w:rFonts w:ascii="Times New Roman" w:eastAsia="Times New Roman" w:hAnsi="Times New Roman" w:cs="Times New Roman"/>
                  <w:kern w:val="0"/>
                  <w:sz w:val="20"/>
                  <w14:ligatures w14:val="none"/>
                </w:rPr>
                <w:t>decreto legislativo 18 agosto 2000, n. 267</w:t>
              </w:r>
            </w:hyperlink>
            <w:r w:rsidRPr="00DF00C0">
              <w:rPr>
                <w:rFonts w:ascii="Times New Roman" w:eastAsia="Times New Roman" w:hAnsi="Times New Roman" w:cs="Times New Roman"/>
                <w:kern w:val="0"/>
                <w:sz w:val="20"/>
                <w14:ligatures w14:val="none"/>
              </w:rPr>
              <w:t xml:space="preserve">, accertano che i documenti di programmazione del fabbisogno di personale siano improntati al rispetto del principio di riduzione complessiva della spesa di cui all'articolo </w:t>
            </w:r>
            <w:hyperlink r:id="rId11" w:history="1">
              <w:r w:rsidRPr="00DF00C0">
                <w:rPr>
                  <w:rFonts w:ascii="Times New Roman" w:eastAsia="Times New Roman" w:hAnsi="Times New Roman" w:cs="Times New Roman"/>
                  <w:kern w:val="0"/>
                  <w:sz w:val="20"/>
                  <w14:ligatures w14:val="none"/>
                </w:rPr>
                <w:t>39</w:t>
              </w:r>
            </w:hyperlink>
            <w:r w:rsidRPr="00DF00C0">
              <w:rPr>
                <w:rFonts w:ascii="Times New Roman" w:eastAsia="Times New Roman" w:hAnsi="Times New Roman" w:cs="Times New Roman"/>
                <w:kern w:val="0"/>
                <w:sz w:val="20"/>
                <w14:ligatures w14:val="none"/>
              </w:rPr>
              <w:t xml:space="preserve"> della </w:t>
            </w:r>
            <w:hyperlink r:id="rId12" w:history="1">
              <w:r w:rsidRPr="00DF00C0">
                <w:rPr>
                  <w:rFonts w:ascii="Times New Roman" w:eastAsia="Times New Roman" w:hAnsi="Times New Roman" w:cs="Times New Roman"/>
                  <w:kern w:val="0"/>
                  <w:sz w:val="20"/>
                  <w14:ligatures w14:val="none"/>
                </w:rPr>
                <w:t>legge 27 dicembre 1997, n. 449</w:t>
              </w:r>
            </w:hyperlink>
            <w:r w:rsidRPr="00DF00C0">
              <w:rPr>
                <w:rFonts w:ascii="Times New Roman" w:eastAsia="Times New Roman" w:hAnsi="Times New Roman" w:cs="Times New Roman"/>
                <w:kern w:val="0"/>
                <w:sz w:val="20"/>
                <w14:ligatures w14:val="none"/>
              </w:rPr>
              <w:t>, e successive modificazioni, e che eventuali deroghe a tale principio siano analiticamente motivate.</w:t>
            </w:r>
          </w:p>
        </w:tc>
      </w:tr>
    </w:tbl>
    <w:p w14:paraId="6F3C5012" w14:textId="77777777" w:rsidR="00DF00C0" w:rsidRPr="00DF00C0" w:rsidRDefault="00DF00C0" w:rsidP="00DF00C0">
      <w:pPr>
        <w:widowControl w:val="0"/>
        <w:autoSpaceDE w:val="0"/>
        <w:autoSpaceDN w:val="0"/>
        <w:adjustRightInd w:val="0"/>
        <w:spacing w:after="0" w:line="240" w:lineRule="auto"/>
        <w:jc w:val="both"/>
        <w:rPr>
          <w:rFonts w:ascii="Times New Roman" w:eastAsia="Times New Roman" w:hAnsi="Times New Roman" w:cs="Times New Roman"/>
          <w:color w:val="000000"/>
          <w:kern w:val="0"/>
          <w14:ligatures w14:val="none"/>
        </w:rPr>
      </w:pPr>
    </w:p>
    <w:p w14:paraId="77D8A9B7" w14:textId="77777777" w:rsidR="00DF00C0" w:rsidRPr="00DF00C0" w:rsidRDefault="00DF00C0" w:rsidP="00147658">
      <w:pPr>
        <w:widowControl w:val="0"/>
        <w:numPr>
          <w:ilvl w:val="0"/>
          <w:numId w:val="7"/>
        </w:numPr>
        <w:autoSpaceDE w:val="0"/>
        <w:autoSpaceDN w:val="0"/>
        <w:spacing w:after="120" w:line="240" w:lineRule="auto"/>
        <w:contextualSpacing/>
        <w:jc w:val="both"/>
        <w:rPr>
          <w:rFonts w:ascii="Times New Roman" w:eastAsia="Times New Roman" w:hAnsi="Times New Roman" w:cs="Times New Roman"/>
          <w:b/>
          <w:i/>
          <w:kern w:val="0"/>
          <w:u w:val="single"/>
          <w14:ligatures w14:val="none"/>
        </w:rPr>
      </w:pPr>
      <w:r w:rsidRPr="00DF00C0">
        <w:rPr>
          <w:rFonts w:ascii="Times New Roman" w:eastAsia="Times New Roman" w:hAnsi="Times New Roman" w:cs="Times New Roman"/>
          <w:b/>
          <w:i/>
          <w:kern w:val="0"/>
          <w:u w:val="single"/>
          <w14:ligatures w14:val="none"/>
        </w:rPr>
        <w:t>Presupposti normativi sulle assunzioni a tempo indeterminato – anno 2023 e successivi</w:t>
      </w:r>
    </w:p>
    <w:p w14:paraId="4DF3BB81" w14:textId="77777777" w:rsidR="00DF00C0" w:rsidRPr="00DF00C0" w:rsidRDefault="00DF00C0" w:rsidP="00DF00C0">
      <w:pPr>
        <w:widowControl w:val="0"/>
        <w:autoSpaceDE w:val="0"/>
        <w:autoSpaceDN w:val="0"/>
        <w:adjustRightInd w:val="0"/>
        <w:spacing w:after="0" w:line="240" w:lineRule="auto"/>
        <w:ind w:right="709"/>
        <w:jc w:val="both"/>
        <w:rPr>
          <w:rFonts w:ascii="Times New Roman" w:eastAsia="Times New Roman" w:hAnsi="Times New Roman" w:cs="Times New Roman"/>
          <w:color w:val="000000"/>
          <w:kern w:val="0"/>
          <w14:ligatures w14:val="none"/>
        </w:rPr>
      </w:pPr>
      <w:r w:rsidRPr="00DF00C0">
        <w:rPr>
          <w:rFonts w:ascii="Times New Roman" w:eastAsia="Times New Roman" w:hAnsi="Times New Roman" w:cs="Times New Roman"/>
          <w:color w:val="000000"/>
          <w:kern w:val="0"/>
          <w14:ligatures w14:val="none"/>
        </w:rPr>
        <w:t>La formazione del piano triennale dei fabbisogni di personale per il triennio 2023/2025 deve tenere conto, tra le altre, anche delle disposizioni previste dalle seguenti norme relative alle assunzioni: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6562"/>
      </w:tblGrid>
      <w:tr w:rsidR="00DF00C0" w:rsidRPr="00DF00C0" w14:paraId="2C73328D" w14:textId="77777777" w:rsidTr="00FA0423">
        <w:trPr>
          <w:trHeight w:val="1020"/>
        </w:trPr>
        <w:tc>
          <w:tcPr>
            <w:tcW w:w="3066" w:type="dxa"/>
          </w:tcPr>
          <w:p w14:paraId="1A6D1E9B"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Art. 33, comma 2, del D.L. 30-4-2019 n. 34, convertito in legge in Legge 28 giugno 2019, n. 58</w:t>
            </w:r>
          </w:p>
        </w:tc>
        <w:tc>
          <w:tcPr>
            <w:tcW w:w="6562" w:type="dxa"/>
          </w:tcPr>
          <w:p w14:paraId="673BD282"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determinazione della capacità assunzionale dei comuni.</w:t>
            </w:r>
          </w:p>
          <w:p w14:paraId="7D07B9E3"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 </w:t>
            </w:r>
          </w:p>
        </w:tc>
      </w:tr>
      <w:tr w:rsidR="00DF00C0" w:rsidRPr="00DF00C0" w14:paraId="63CA443F" w14:textId="77777777" w:rsidTr="00FA0423">
        <w:trPr>
          <w:trHeight w:val="761"/>
        </w:trPr>
        <w:tc>
          <w:tcPr>
            <w:tcW w:w="3066" w:type="dxa"/>
          </w:tcPr>
          <w:p w14:paraId="5A671314"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DM interministeriale del 17/3/2020, pubblicato in GU il 27/4/2020</w:t>
            </w:r>
          </w:p>
        </w:tc>
        <w:tc>
          <w:tcPr>
            <w:tcW w:w="6562" w:type="dxa"/>
          </w:tcPr>
          <w:p w14:paraId="3F53C786"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attuativo dell’articolo 33, comma 2 - definizione dei parametri soglia e della capacità assunzionale dei comuni.</w:t>
            </w:r>
          </w:p>
          <w:p w14:paraId="0C1A30AE"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 </w:t>
            </w:r>
          </w:p>
        </w:tc>
      </w:tr>
      <w:tr w:rsidR="00DF00C0" w:rsidRPr="00DF00C0" w14:paraId="6BDE81BC" w14:textId="77777777" w:rsidTr="00FA0423">
        <w:trPr>
          <w:trHeight w:val="1243"/>
        </w:trPr>
        <w:tc>
          <w:tcPr>
            <w:tcW w:w="3066" w:type="dxa"/>
          </w:tcPr>
          <w:p w14:paraId="61A91833"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Circolare della Presidenza del consiglio dei ministri - Dipartimento della funzione pubblica, del 13/5/2020 (G.U. n. 226 11/9/2020) </w:t>
            </w:r>
          </w:p>
        </w:tc>
        <w:tc>
          <w:tcPr>
            <w:tcW w:w="6562" w:type="dxa"/>
          </w:tcPr>
          <w:p w14:paraId="2F124B46"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attuativa dell’articolo 33, comma 2, del D.L. 30/4/2019, n. 34, convertito con modificazioni in legge 28/6/2019, n. 58 in materia di assunzioni di personale nei comuni.</w:t>
            </w:r>
          </w:p>
        </w:tc>
      </w:tr>
      <w:tr w:rsidR="00DF00C0" w:rsidRPr="00DF00C0" w14:paraId="0A7C3CEE" w14:textId="77777777" w:rsidTr="00FA0423">
        <w:trPr>
          <w:trHeight w:val="274"/>
        </w:trPr>
        <w:tc>
          <w:tcPr>
            <w:tcW w:w="3066" w:type="dxa"/>
          </w:tcPr>
          <w:p w14:paraId="52240A2C" w14:textId="77777777" w:rsidR="00DF00C0" w:rsidRPr="00DF00C0" w:rsidRDefault="00DF00C0" w:rsidP="00DF00C0">
            <w:pPr>
              <w:widowControl w:val="0"/>
              <w:autoSpaceDE w:val="0"/>
              <w:autoSpaceDN w:val="0"/>
              <w:spacing w:after="12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Art. 3, del D.L. 24/6/2014, n. 90, convertito in legge 11 agosto 2014, n. 114</w:t>
            </w:r>
          </w:p>
        </w:tc>
        <w:tc>
          <w:tcPr>
            <w:tcW w:w="6562" w:type="dxa"/>
          </w:tcPr>
          <w:p w14:paraId="4BA72402" w14:textId="77777777" w:rsidR="00DF00C0" w:rsidRPr="00DF00C0" w:rsidRDefault="00DF00C0" w:rsidP="00147658">
            <w:pPr>
              <w:widowControl w:val="0"/>
              <w:numPr>
                <w:ilvl w:val="0"/>
                <w:numId w:val="5"/>
              </w:numPr>
              <w:autoSpaceDE w:val="0"/>
              <w:autoSpaceDN w:val="0"/>
              <w:spacing w:after="0" w:line="240" w:lineRule="auto"/>
              <w:ind w:left="317" w:hanging="284"/>
              <w:jc w:val="both"/>
              <w:rPr>
                <w:rFonts w:ascii="Times New Roman" w:eastAsia="Times New Roman" w:hAnsi="Times New Roman" w:cs="Times New Roman"/>
                <w:bCs/>
                <w:i/>
                <w:iCs/>
                <w:color w:val="000000"/>
                <w:kern w:val="0"/>
                <w:sz w:val="24"/>
                <w:szCs w:val="24"/>
                <w14:ligatures w14:val="none"/>
              </w:rPr>
            </w:pPr>
            <w:r w:rsidRPr="00DF00C0">
              <w:rPr>
                <w:rFonts w:ascii="Times New Roman" w:eastAsia="Times New Roman" w:hAnsi="Times New Roman" w:cs="Times New Roman"/>
                <w:kern w:val="0"/>
                <w14:ligatures w14:val="none"/>
              </w:rPr>
              <w:t>comma 5-ter ai sensi del quale trovano applicazione i principi di cui all'articolo 4, comma 3, del decreto-legge 31 agosto 2013, n. 101, convertito, con modificazioni, dalla legge 30 ottobre 2013, n. 125, attraverso la comunicazione al Dipartimento della funzione pubblica della Presidenza del Consiglio dei ministri per quanto di competenza dello stesso;</w:t>
            </w:r>
          </w:p>
          <w:p w14:paraId="661D3B63" w14:textId="77777777" w:rsidR="00DF00C0" w:rsidRPr="00DF00C0" w:rsidRDefault="00DF00C0" w:rsidP="00147658">
            <w:pPr>
              <w:widowControl w:val="0"/>
              <w:numPr>
                <w:ilvl w:val="0"/>
                <w:numId w:val="6"/>
              </w:numPr>
              <w:autoSpaceDE w:val="0"/>
              <w:autoSpaceDN w:val="0"/>
              <w:spacing w:after="0" w:line="240" w:lineRule="auto"/>
              <w:ind w:left="317" w:hanging="284"/>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comma 5 septies ai sensi del quale i vincitori dei concorsi banditi dalle regioni e dagli enti locali, anche se sprovvisti di articolazione territoriale, sono tenuti a permanere nella sede di prima destinazione per un periodo non inferiore a cinque anni.</w:t>
            </w:r>
          </w:p>
        </w:tc>
      </w:tr>
      <w:tr w:rsidR="00DF00C0" w:rsidRPr="00DF00C0" w14:paraId="3C4AB723" w14:textId="77777777" w:rsidTr="00FA0423">
        <w:trPr>
          <w:trHeight w:val="2042"/>
        </w:trPr>
        <w:tc>
          <w:tcPr>
            <w:tcW w:w="3066" w:type="dxa"/>
          </w:tcPr>
          <w:p w14:paraId="5B3A2284"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lastRenderedPageBreak/>
              <w:t>art. 57, comma 3-septies del D.L. 14/8/2020, n. 104, convertito in L. 13/10/2020, n. 126</w:t>
            </w:r>
          </w:p>
        </w:tc>
        <w:tc>
          <w:tcPr>
            <w:tcW w:w="6562" w:type="dxa"/>
          </w:tcPr>
          <w:p w14:paraId="604B1AA9"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non rilevano ai fini della verifica del rispetto del valore soglia di cui ai commi 1, 1-bis e 2 dell'articolo 33 del decreto-legge 30 aprile 2019, n. 34 le spese di personale riferite alle assunzioni, effettuate in data successiva alla data di entrata in vigore della legge di conversione del decreto, finanziate integralmente da risorse provenienti da altri soggetti, espressamente finalizzate a nuove assunzioni e previste da apposita normativa, e le corrispondenti entrate correnti poste a copertura delle stesse.</w:t>
            </w:r>
            <w:r w:rsidRPr="00DF00C0">
              <w:rPr>
                <w:rFonts w:ascii="Times New Roman" w:eastAsia="Times New Roman" w:hAnsi="Times New Roman" w:cs="Times New Roman"/>
                <w:i/>
                <w:kern w:val="0"/>
                <w14:ligatures w14:val="none"/>
              </w:rPr>
              <w:t xml:space="preserve"> </w:t>
            </w:r>
          </w:p>
        </w:tc>
      </w:tr>
      <w:tr w:rsidR="00DF00C0" w:rsidRPr="00DF00C0" w14:paraId="7A952874" w14:textId="77777777" w:rsidTr="00FA0423">
        <w:trPr>
          <w:trHeight w:val="1772"/>
        </w:trPr>
        <w:tc>
          <w:tcPr>
            <w:tcW w:w="3066" w:type="dxa"/>
          </w:tcPr>
          <w:p w14:paraId="19608937"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art. 34 bis, comma 4, del D. Lgs. 165/2001, come modificato dall’art. 3, comma 9, lett. b), n. 2), della legge 19 giugno 2019, n. 56</w:t>
            </w:r>
          </w:p>
        </w:tc>
        <w:tc>
          <w:tcPr>
            <w:tcW w:w="6562" w:type="dxa"/>
          </w:tcPr>
          <w:p w14:paraId="277CD21B"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le amministrazioni, decorsi quarantacinque giorni dalla ricezione della comunicazione di cui al comma 1 da parte del Dipartimento della funzione pubblica direttamente per le amministrazioni dello Stato e per gli enti pubblici non economici nazionali, comprese le università, e per conoscenza per le altre amministrazioni, possono procedere all'avvio della procedura concorsuale per le posizioni per le quali non sia intervenuta l'assegnazione di personale ai sensi del comma 2.</w:t>
            </w:r>
          </w:p>
        </w:tc>
      </w:tr>
      <w:tr w:rsidR="00DF00C0" w:rsidRPr="00DF00C0" w14:paraId="198A861F" w14:textId="77777777" w:rsidTr="00FA0423">
        <w:trPr>
          <w:trHeight w:val="259"/>
        </w:trPr>
        <w:tc>
          <w:tcPr>
            <w:tcW w:w="3066" w:type="dxa"/>
          </w:tcPr>
          <w:p w14:paraId="473DD164"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art. 20 del D. Lgs. 25/5/2017, n. 75, come modificato da ultimo dall’art. 1, comma 3 bis del D.L. 9-6-2021 n. 80, convertito in legge n. 113 del 6/8/2021</w:t>
            </w:r>
          </w:p>
        </w:tc>
        <w:tc>
          <w:tcPr>
            <w:tcW w:w="6562" w:type="dxa"/>
          </w:tcPr>
          <w:p w14:paraId="2996CEDC"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Superamento del precariato nelle pubbliche amministrazioni (stabilizzazioni di personale). </w:t>
            </w:r>
          </w:p>
        </w:tc>
      </w:tr>
      <w:tr w:rsidR="00DF00C0" w:rsidRPr="00DF00C0" w14:paraId="49D32F5E" w14:textId="77777777" w:rsidTr="00FA0423">
        <w:trPr>
          <w:trHeight w:val="1122"/>
        </w:trPr>
        <w:tc>
          <w:tcPr>
            <w:tcW w:w="3066" w:type="dxa"/>
          </w:tcPr>
          <w:p w14:paraId="72480F94"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Art. 3, comma 4-quater del D.L. 36/2022 convertito in Legge 79/2022</w:t>
            </w:r>
          </w:p>
        </w:tc>
        <w:tc>
          <w:tcPr>
            <w:tcW w:w="6562" w:type="dxa"/>
          </w:tcPr>
          <w:p w14:paraId="518A8312"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 decorrere dall’anno 2022, per il contratto collettivo nazionale di lavoro relativo al triennio 2019-2021 e per i successivi rinnovi contrattuali, la spesa di personale conseguente ai rinnovi dei contratti collettivi nazionali di lavoro, riferita alla corresponsione degli arretrati di competenza delle annualità precedenti all’anno di effettiva erogazione di tali emolumenti, non rileva ai fini della verifica del rispetto dei valori soglia di cui ai commi 1, 1-bis e 2 dell’articolo 33 del decreto-legge 30 aprile 2019, n. 34, convertito, con modificazioni, dalla legge 28 giugno 2019, n. 58”.</w:t>
            </w:r>
          </w:p>
        </w:tc>
      </w:tr>
    </w:tbl>
    <w:p w14:paraId="45CCFD38" w14:textId="77777777" w:rsidR="00DF00C0" w:rsidRPr="00DF00C0" w:rsidRDefault="00DF00C0" w:rsidP="00DF00C0">
      <w:pPr>
        <w:widowControl w:val="0"/>
        <w:autoSpaceDE w:val="0"/>
        <w:autoSpaceDN w:val="0"/>
        <w:spacing w:after="0" w:line="240" w:lineRule="auto"/>
        <w:ind w:left="652"/>
        <w:jc w:val="both"/>
        <w:rPr>
          <w:rFonts w:ascii="Times New Roman" w:eastAsia="Times New Roman" w:hAnsi="Times New Roman" w:cs="Times New Roman"/>
          <w:kern w:val="0"/>
          <w:sz w:val="24"/>
          <w14:ligatures w14:val="none"/>
        </w:rPr>
      </w:pPr>
    </w:p>
    <w:p w14:paraId="641B1F8A"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b/>
          <w:bCs/>
          <w:kern w:val="0"/>
          <w:u w:val="single"/>
          <w14:ligatures w14:val="none"/>
        </w:rPr>
      </w:pPr>
      <w:r w:rsidRPr="00DF00C0">
        <w:rPr>
          <w:rFonts w:ascii="Times New Roman" w:eastAsia="Times New Roman" w:hAnsi="Times New Roman" w:cs="Times New Roman"/>
          <w:b/>
          <w:bCs/>
          <w:kern w:val="0"/>
          <w:u w:val="single"/>
          <w14:ligatures w14:val="none"/>
        </w:rPr>
        <w:t xml:space="preserve">Presupposti di legge e loro verifica per l’attuazione del piano triennale dei fabbisogni di personale </w:t>
      </w:r>
    </w:p>
    <w:p w14:paraId="7F95D4EF"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14:ligatures w14:val="none"/>
        </w:rPr>
      </w:pPr>
    </w:p>
    <w:p w14:paraId="3216D2EE"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L’attuale facoltà assunzionale dell’Ente è al momento condizionata dai presupposti sottoelencati:</w:t>
      </w:r>
    </w:p>
    <w:p w14:paraId="30A6C2EA" w14:textId="77777777" w:rsidR="00DF00C0" w:rsidRPr="00DF00C0" w:rsidRDefault="00DF00C0" w:rsidP="00147658">
      <w:pPr>
        <w:widowControl w:val="0"/>
        <w:numPr>
          <w:ilvl w:val="0"/>
          <w:numId w:val="9"/>
        </w:numPr>
        <w:tabs>
          <w:tab w:val="num" w:pos="426"/>
        </w:tabs>
        <w:autoSpaceDE w:val="0"/>
        <w:autoSpaceDN w:val="0"/>
        <w:adjustRightInd w:val="0"/>
        <w:spacing w:after="0" w:line="240" w:lineRule="auto"/>
        <w:ind w:left="284" w:right="709" w:hanging="284"/>
        <w:jc w:val="both"/>
        <w:rPr>
          <w:rFonts w:ascii="Times New Roman" w:eastAsia="Times New Roman" w:hAnsi="Times New Roman" w:cs="Times New Roman"/>
          <w:i/>
          <w:iCs/>
          <w:kern w:val="0"/>
          <w14:ligatures w14:val="none"/>
        </w:rPr>
      </w:pPr>
      <w:r w:rsidRPr="00DF00C0">
        <w:rPr>
          <w:rFonts w:ascii="Times New Roman" w:eastAsia="Times New Roman" w:hAnsi="Times New Roman" w:cs="Times New Roman"/>
          <w:i/>
          <w:iCs/>
          <w:kern w:val="0"/>
          <w14:ligatures w14:val="none"/>
        </w:rPr>
        <w:t xml:space="preserve">approvazione documenti di Bilancio: (art. 9, comma 1-quinquies del D.L. 113/2016, conv. in legge 7/8/2016, n. 160 – modificato dall’art. 1, comma 904 della legge 145/2018 e dall’art. 3 ter del D.L. 80/21, convertito in legge n. 113/2021 ) </w:t>
      </w:r>
    </w:p>
    <w:p w14:paraId="0890454E" w14:textId="77777777" w:rsidR="00DF00C0" w:rsidRPr="00DF00C0" w:rsidRDefault="00DF00C0" w:rsidP="00DF00C0">
      <w:pPr>
        <w:widowControl w:val="0"/>
        <w:tabs>
          <w:tab w:val="num" w:pos="426"/>
        </w:tabs>
        <w:autoSpaceDE w:val="0"/>
        <w:autoSpaceDN w:val="0"/>
        <w:adjustRightInd w:val="0"/>
        <w:spacing w:after="0" w:line="240" w:lineRule="auto"/>
        <w:ind w:left="284" w:right="709"/>
        <w:jc w:val="both"/>
        <w:rPr>
          <w:rFonts w:ascii="Times New Roman" w:eastAsia="Times New Roman" w:hAnsi="Times New Roman" w:cs="Times New Roman"/>
          <w:i/>
          <w:iCs/>
          <w:kern w:val="0"/>
          <w14:ligatures w14:val="none"/>
        </w:rPr>
      </w:pPr>
      <w:r w:rsidRPr="00DF00C0">
        <w:rPr>
          <w:rFonts w:ascii="Times New Roman" w:eastAsia="Times New Roman" w:hAnsi="Times New Roman" w:cs="Times New Roman"/>
          <w:i/>
          <w:iCs/>
          <w:kern w:val="0"/>
          <w14:ligatures w14:val="none"/>
        </w:rPr>
        <w:t>Gli enti locali in caso di mancato rispetto dei termini previsti per l'approvazione dei bilanci di previsione, dei rendiconti e del bilancio consolidato, nonché di mancato invio, entro trenta giorni dal termine previsto per l'approvazione, dei relativi dati alla banca dati delle amministrazioni pubbliche di cui all'articolo 13 della legge 31 dicembre 2009, n. 196, ….., non possono procedere ad assunzioni di personale a qualsiasi titolo, con qualsivoglia tipologia contrattuale, ivi compresi i rapporti di collaborazione coordinata e continuativa e di somministrazione, anche con riferimento ai processi di stabilizzazione in atto, fino a quando non abbiano adempiuto……. Gli enti di cui ai precedenti periodi possono comunque procedere alle assunzioni di personale a tempo determinato necessarie a garantire l’attuazione del Piano nazionale di ripresa e resilienza, nonché l’esercizio delle funzioni di protezione civile, di polizia locale, di istruzione pubblica, inclusi i servizi, e del settore sociale, nel rispetto dei limiti di spesa previsti dalla normativa vigente in materia.”;</w:t>
      </w:r>
    </w:p>
    <w:p w14:paraId="21BF80F4" w14:textId="416DA5C8" w:rsid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kern w:val="0"/>
          <w:shd w:val="clear" w:color="auto" w:fill="FFFFFF"/>
          <w14:ligatures w14:val="none"/>
        </w:rPr>
      </w:pPr>
      <w:r w:rsidRPr="00DF00C0">
        <w:rPr>
          <w:rFonts w:ascii="Times New Roman" w:eastAsia="Times New Roman" w:hAnsi="Times New Roman" w:cs="Times New Roman"/>
          <w:kern w:val="0"/>
          <w:shd w:val="clear" w:color="auto" w:fill="FFFFFF"/>
          <w14:ligatures w14:val="none"/>
        </w:rPr>
        <w:t>Alla data odierna l’ente ha approvato nei termini il bilancio di previsione 202</w:t>
      </w:r>
      <w:r w:rsidR="00832D15">
        <w:rPr>
          <w:rFonts w:ascii="Times New Roman" w:eastAsia="Times New Roman" w:hAnsi="Times New Roman" w:cs="Times New Roman"/>
          <w:kern w:val="0"/>
          <w:shd w:val="clear" w:color="auto" w:fill="FFFFFF"/>
          <w14:ligatures w14:val="none"/>
        </w:rPr>
        <w:t>4</w:t>
      </w:r>
      <w:r w:rsidRPr="00DF00C0">
        <w:rPr>
          <w:rFonts w:ascii="Times New Roman" w:eastAsia="Times New Roman" w:hAnsi="Times New Roman" w:cs="Times New Roman"/>
          <w:kern w:val="0"/>
          <w:shd w:val="clear" w:color="auto" w:fill="FFFFFF"/>
          <w14:ligatures w14:val="none"/>
        </w:rPr>
        <w:t xml:space="preserve"> (</w:t>
      </w:r>
      <w:r w:rsidR="00832D15" w:rsidRPr="00DF00C0">
        <w:rPr>
          <w:rFonts w:ascii="Times New Roman" w:eastAsia="Times New Roman" w:hAnsi="Times New Roman" w:cs="Times New Roman"/>
          <w:color w:val="000000"/>
          <w:kern w:val="0"/>
          <w:shd w:val="clear" w:color="auto" w:fill="FFFFFF"/>
          <w14:ligatures w14:val="none"/>
        </w:rPr>
        <w:t>C.C. n</w:t>
      </w:r>
      <w:r w:rsidR="00832D15" w:rsidRPr="000E2E9C">
        <w:rPr>
          <w:rFonts w:ascii="Times New Roman" w:eastAsia="Times New Roman" w:hAnsi="Times New Roman" w:cs="Times New Roman"/>
          <w:color w:val="000000"/>
          <w:kern w:val="0"/>
          <w:shd w:val="clear" w:color="auto" w:fill="FFFFFF"/>
          <w14:ligatures w14:val="none"/>
        </w:rPr>
        <w:t>. 29. del 19/12/2023</w:t>
      </w:r>
      <w:r w:rsidRPr="00DF00C0">
        <w:rPr>
          <w:rFonts w:ascii="Times New Roman" w:eastAsia="Times New Roman" w:hAnsi="Times New Roman" w:cs="Times New Roman"/>
          <w:kern w:val="0"/>
          <w:shd w:val="clear" w:color="auto" w:fill="FFFFFF"/>
          <w14:ligatures w14:val="none"/>
        </w:rPr>
        <w:t>) ed ha trasmesso i relativi documenti alla banca dati delle amministrazioni pubbliche di cui all’art. 13 della L. 196 del 31.12.2009.</w:t>
      </w:r>
    </w:p>
    <w:p w14:paraId="5E486112" w14:textId="77777777" w:rsidR="00832D15" w:rsidRPr="00DF00C0" w:rsidRDefault="00832D15" w:rsidP="00832D15">
      <w:pPr>
        <w:widowControl w:val="0"/>
        <w:autoSpaceDE w:val="0"/>
        <w:autoSpaceDN w:val="0"/>
        <w:spacing w:after="0" w:line="240" w:lineRule="auto"/>
        <w:ind w:right="709"/>
        <w:jc w:val="both"/>
        <w:rPr>
          <w:rFonts w:ascii="Times New Roman" w:eastAsia="Times New Roman" w:hAnsi="Times New Roman" w:cs="Times New Roman"/>
          <w:kern w:val="0"/>
          <w:shd w:val="clear" w:color="auto" w:fill="FFFFFF"/>
          <w14:ligatures w14:val="none"/>
        </w:rPr>
      </w:pPr>
    </w:p>
    <w:p w14:paraId="4AC2CC49" w14:textId="77777777" w:rsidR="00DF00C0" w:rsidRPr="00DF00C0" w:rsidRDefault="00DF00C0" w:rsidP="00147658">
      <w:pPr>
        <w:widowControl w:val="0"/>
        <w:numPr>
          <w:ilvl w:val="0"/>
          <w:numId w:val="9"/>
        </w:numPr>
        <w:tabs>
          <w:tab w:val="num" w:pos="426"/>
        </w:tabs>
        <w:autoSpaceDE w:val="0"/>
        <w:autoSpaceDN w:val="0"/>
        <w:adjustRightInd w:val="0"/>
        <w:spacing w:after="0" w:line="240" w:lineRule="auto"/>
        <w:ind w:left="284" w:right="709" w:hanging="284"/>
        <w:jc w:val="both"/>
        <w:rPr>
          <w:rFonts w:ascii="Times New Roman" w:eastAsia="Times New Roman" w:hAnsi="Times New Roman" w:cs="Times New Roman"/>
          <w:i/>
          <w:iCs/>
          <w:kern w:val="0"/>
          <w14:ligatures w14:val="none"/>
        </w:rPr>
      </w:pPr>
      <w:r w:rsidRPr="00DF00C0">
        <w:rPr>
          <w:rFonts w:ascii="Times New Roman" w:eastAsia="Times New Roman" w:hAnsi="Times New Roman" w:cs="Times New Roman"/>
          <w:i/>
          <w:iCs/>
          <w:kern w:val="0"/>
          <w14:ligatures w14:val="none"/>
        </w:rPr>
        <w:t>rispetto dell’obbligo di assicurare la riduzione della spesa di personale calcolata ai sensi del comma 557 e seguenti dell’art. 1 della legge 296/2006 e s.m.i. - enti soggetti al patto nel 2015, della L. n. 296/2006);</w:t>
      </w:r>
    </w:p>
    <w:p w14:paraId="2E23D67A"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000000"/>
          <w:kern w:val="0"/>
          <w:shd w:val="clear" w:color="auto" w:fill="FFFFFF"/>
          <w14:ligatures w14:val="none"/>
        </w:rPr>
      </w:pPr>
      <w:r w:rsidRPr="00DF00C0">
        <w:rPr>
          <w:rFonts w:ascii="Times New Roman" w:eastAsia="Times New Roman" w:hAnsi="Times New Roman" w:cs="Times New Roman"/>
          <w:color w:val="000000"/>
          <w:kern w:val="0"/>
          <w:shd w:val="clear" w:color="auto" w:fill="FFFFFF"/>
          <w14:ligatures w14:val="none"/>
        </w:rPr>
        <w:t xml:space="preserve">In particolare l’art. 1, comma 557- quater introdotto dall’art. 3, comma 5 bis del D.L. 24/6/2014, n. 90, convertito in legge 11 agosto 2014, n. 114, dispone che: “Ai fini dell'applicazione del comma 557, a decorrere dall'anno 2014 gli enti assicurano, nell'ambito della programmazione triennale dei fabbisogni di personale, il contenimento delle spese di personale con riferimento al valore medio del triennio precedente </w:t>
      </w:r>
      <w:r w:rsidRPr="00DF00C0">
        <w:rPr>
          <w:rFonts w:ascii="Times New Roman" w:eastAsia="Times New Roman" w:hAnsi="Times New Roman" w:cs="Times New Roman"/>
          <w:color w:val="000000"/>
          <w:kern w:val="0"/>
          <w:shd w:val="clear" w:color="auto" w:fill="FFFFFF"/>
          <w14:ligatures w14:val="none"/>
        </w:rPr>
        <w:lastRenderedPageBreak/>
        <w:t>alla data di entrata in vigore della presente disposizione";</w:t>
      </w:r>
    </w:p>
    <w:p w14:paraId="2FE7C483"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000000"/>
          <w:kern w:val="0"/>
          <w:shd w:val="clear" w:color="auto" w:fill="FFFFFF"/>
          <w14:ligatures w14:val="none"/>
        </w:rPr>
      </w:pPr>
    </w:p>
    <w:p w14:paraId="696AA649"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000000"/>
          <w:kern w:val="0"/>
          <w:shd w:val="clear" w:color="auto" w:fill="FFFFFF"/>
          <w14:ligatures w14:val="none"/>
        </w:rPr>
      </w:pPr>
      <w:r w:rsidRPr="00DF00C0">
        <w:rPr>
          <w:rFonts w:ascii="Times New Roman" w:eastAsia="Times New Roman" w:hAnsi="Times New Roman" w:cs="Times New Roman"/>
          <w:color w:val="000000"/>
          <w:kern w:val="0"/>
          <w:shd w:val="clear" w:color="auto" w:fill="FFFFFF"/>
          <w14:ligatures w14:val="none"/>
        </w:rPr>
        <w:t>Tale limite, secondo le linee di indirizzo di cui al Decreto 8/5/2018, costituisce l’indicatore di spesa potenziale massima, all’interno del quale l’ente, nell’ambito del PTFP, potrà procedere annualmente alla rimodulazione qualitativa e quantitativa della propria consistenza di personale, in base ai fabbisogni programmati. E’ nell’ambito di tale limite che va ricondotta la spesa complessiva del personale, nelle sue varie componenti, ed in particolare con riferimento alla spesa della dotazione organica, quest’ultima rimodulata, ai sensi dell’art. 6, comma 3 del D. Lgs. 165/2001, entro il valore potenziale limite finanziario massimo della medesima, garantendo la neutralità finanziaria della rimodulazione.</w:t>
      </w:r>
    </w:p>
    <w:p w14:paraId="3B7A3069"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000000"/>
          <w:kern w:val="0"/>
          <w:shd w:val="clear" w:color="auto" w:fill="FFFFFF"/>
          <w14:ligatures w14:val="none"/>
        </w:rPr>
      </w:pPr>
    </w:p>
    <w:p w14:paraId="6B9C6002" w14:textId="26AEFD60" w:rsid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000000"/>
          <w:kern w:val="0"/>
          <w:shd w:val="clear" w:color="auto" w:fill="FFFFFF"/>
          <w14:ligatures w14:val="none"/>
        </w:rPr>
      </w:pPr>
      <w:r w:rsidRPr="00DF00C0">
        <w:rPr>
          <w:rFonts w:ascii="Times New Roman" w:eastAsia="Times New Roman" w:hAnsi="Times New Roman" w:cs="Times New Roman"/>
          <w:color w:val="000000"/>
          <w:kern w:val="0"/>
          <w:shd w:val="clear" w:color="auto" w:fill="FFFFFF"/>
          <w14:ligatures w14:val="none"/>
        </w:rPr>
        <w:t>Dalle risultanze contabili a seguito dell’adozione della deliberazione (C.C. n</w:t>
      </w:r>
      <w:r w:rsidRPr="000E2E9C">
        <w:rPr>
          <w:rFonts w:ascii="Times New Roman" w:eastAsia="Times New Roman" w:hAnsi="Times New Roman" w:cs="Times New Roman"/>
          <w:color w:val="000000"/>
          <w:kern w:val="0"/>
          <w:shd w:val="clear" w:color="auto" w:fill="FFFFFF"/>
          <w14:ligatures w14:val="none"/>
        </w:rPr>
        <w:t xml:space="preserve">. </w:t>
      </w:r>
      <w:r w:rsidR="000E2E9C" w:rsidRPr="000E2E9C">
        <w:rPr>
          <w:rFonts w:ascii="Times New Roman" w:eastAsia="Times New Roman" w:hAnsi="Times New Roman" w:cs="Times New Roman"/>
          <w:color w:val="000000"/>
          <w:kern w:val="0"/>
          <w:shd w:val="clear" w:color="auto" w:fill="FFFFFF"/>
          <w14:ligatures w14:val="none"/>
        </w:rPr>
        <w:t>29</w:t>
      </w:r>
      <w:r w:rsidRPr="000E2E9C">
        <w:rPr>
          <w:rFonts w:ascii="Times New Roman" w:eastAsia="Times New Roman" w:hAnsi="Times New Roman" w:cs="Times New Roman"/>
          <w:color w:val="000000"/>
          <w:kern w:val="0"/>
          <w:shd w:val="clear" w:color="auto" w:fill="FFFFFF"/>
          <w14:ligatures w14:val="none"/>
        </w:rPr>
        <w:t xml:space="preserve">. del </w:t>
      </w:r>
      <w:r w:rsidR="000E2E9C" w:rsidRPr="000E2E9C">
        <w:rPr>
          <w:rFonts w:ascii="Times New Roman" w:eastAsia="Times New Roman" w:hAnsi="Times New Roman" w:cs="Times New Roman"/>
          <w:color w:val="000000"/>
          <w:kern w:val="0"/>
          <w:shd w:val="clear" w:color="auto" w:fill="FFFFFF"/>
          <w14:ligatures w14:val="none"/>
        </w:rPr>
        <w:t>19</w:t>
      </w:r>
      <w:r w:rsidRPr="000E2E9C">
        <w:rPr>
          <w:rFonts w:ascii="Times New Roman" w:eastAsia="Times New Roman" w:hAnsi="Times New Roman" w:cs="Times New Roman"/>
          <w:color w:val="000000"/>
          <w:kern w:val="0"/>
          <w:shd w:val="clear" w:color="auto" w:fill="FFFFFF"/>
          <w14:ligatures w14:val="none"/>
        </w:rPr>
        <w:t>/</w:t>
      </w:r>
      <w:r w:rsidR="00210F9F" w:rsidRPr="000E2E9C">
        <w:rPr>
          <w:rFonts w:ascii="Times New Roman" w:eastAsia="Times New Roman" w:hAnsi="Times New Roman" w:cs="Times New Roman"/>
          <w:color w:val="000000"/>
          <w:kern w:val="0"/>
          <w:shd w:val="clear" w:color="auto" w:fill="FFFFFF"/>
          <w14:ligatures w14:val="none"/>
        </w:rPr>
        <w:t>12</w:t>
      </w:r>
      <w:r w:rsidRPr="000E2E9C">
        <w:rPr>
          <w:rFonts w:ascii="Times New Roman" w:eastAsia="Times New Roman" w:hAnsi="Times New Roman" w:cs="Times New Roman"/>
          <w:color w:val="000000"/>
          <w:kern w:val="0"/>
          <w:shd w:val="clear" w:color="auto" w:fill="FFFFFF"/>
          <w14:ligatures w14:val="none"/>
        </w:rPr>
        <w:t>/2023),</w:t>
      </w:r>
      <w:r w:rsidRPr="00DF00C0">
        <w:rPr>
          <w:rFonts w:ascii="Times New Roman" w:eastAsia="Times New Roman" w:hAnsi="Times New Roman" w:cs="Times New Roman"/>
          <w:color w:val="000000"/>
          <w:kern w:val="0"/>
          <w:shd w:val="clear" w:color="auto" w:fill="FFFFFF"/>
          <w14:ligatures w14:val="none"/>
        </w:rPr>
        <w:t xml:space="preserve"> di approvazione del bilancio di previsione 202</w:t>
      </w:r>
      <w:r w:rsidR="00210F9F">
        <w:rPr>
          <w:rFonts w:ascii="Times New Roman" w:eastAsia="Times New Roman" w:hAnsi="Times New Roman" w:cs="Times New Roman"/>
          <w:color w:val="000000"/>
          <w:kern w:val="0"/>
          <w:shd w:val="clear" w:color="auto" w:fill="FFFFFF"/>
          <w14:ligatures w14:val="none"/>
        </w:rPr>
        <w:t>4</w:t>
      </w:r>
      <w:r w:rsidRPr="00DF00C0">
        <w:rPr>
          <w:rFonts w:ascii="Times New Roman" w:eastAsia="Times New Roman" w:hAnsi="Times New Roman" w:cs="Times New Roman"/>
          <w:color w:val="000000"/>
          <w:kern w:val="0"/>
          <w:shd w:val="clear" w:color="auto" w:fill="FFFFFF"/>
          <w14:ligatures w14:val="none"/>
        </w:rPr>
        <w:t>-202</w:t>
      </w:r>
      <w:r w:rsidR="00210F9F">
        <w:rPr>
          <w:rFonts w:ascii="Times New Roman" w:eastAsia="Times New Roman" w:hAnsi="Times New Roman" w:cs="Times New Roman"/>
          <w:color w:val="000000"/>
          <w:kern w:val="0"/>
          <w:shd w:val="clear" w:color="auto" w:fill="FFFFFF"/>
          <w14:ligatures w14:val="none"/>
        </w:rPr>
        <w:t>6</w:t>
      </w:r>
      <w:r w:rsidRPr="00DF00C0">
        <w:rPr>
          <w:rFonts w:ascii="Times New Roman" w:eastAsia="Times New Roman" w:hAnsi="Times New Roman" w:cs="Times New Roman"/>
          <w:color w:val="000000"/>
          <w:kern w:val="0"/>
          <w:shd w:val="clear" w:color="auto" w:fill="FFFFFF"/>
          <w14:ligatures w14:val="none"/>
        </w:rPr>
        <w:t xml:space="preserve">, risulta che la spesa di personale, in coerenza con la programmazione finanziaria e di bilancio, è contenuta nel limite del valore medio del triennio 2011- 2013 (che nel caso specifico sarà il valore relativo al 2008) così come previsto dal citato art. 1, comma 557- quater della legge 296/2006 introdotto dall’art. 3, comma 5 bis del D.L. 24/6/2014, n. 90, convertito in legge 11 agosto 2014, n. 114 e dal comma 562 dello stesso art. 1. </w:t>
      </w:r>
    </w:p>
    <w:p w14:paraId="0FB685BA" w14:textId="77777777" w:rsidR="00A4183A" w:rsidRPr="00A4183A" w:rsidRDefault="00A4183A" w:rsidP="00DF00C0">
      <w:pPr>
        <w:widowControl w:val="0"/>
        <w:autoSpaceDE w:val="0"/>
        <w:autoSpaceDN w:val="0"/>
        <w:spacing w:after="0" w:line="240" w:lineRule="auto"/>
        <w:ind w:left="284" w:right="709"/>
        <w:jc w:val="both"/>
        <w:rPr>
          <w:rFonts w:ascii="Times New Roman" w:eastAsia="Times New Roman" w:hAnsi="Times New Roman" w:cs="Times New Roman"/>
          <w:color w:val="FF0000"/>
          <w:kern w:val="0"/>
          <w:shd w:val="clear" w:color="auto" w:fill="FFFFFF"/>
          <w14:ligatures w14:val="none"/>
        </w:rPr>
      </w:pPr>
    </w:p>
    <w:tbl>
      <w:tblPr>
        <w:tblW w:w="9100" w:type="dxa"/>
        <w:jc w:val="center"/>
        <w:tblCellMar>
          <w:left w:w="70" w:type="dxa"/>
          <w:right w:w="70" w:type="dxa"/>
        </w:tblCellMar>
        <w:tblLook w:val="04A0" w:firstRow="1" w:lastRow="0" w:firstColumn="1" w:lastColumn="0" w:noHBand="0" w:noVBand="1"/>
      </w:tblPr>
      <w:tblGrid>
        <w:gridCol w:w="4680"/>
        <w:gridCol w:w="1300"/>
        <w:gridCol w:w="1040"/>
        <w:gridCol w:w="1040"/>
        <w:gridCol w:w="1040"/>
      </w:tblGrid>
      <w:tr w:rsidR="00832D15" w:rsidRPr="00832D15" w14:paraId="7C8D72C7" w14:textId="77777777" w:rsidTr="00832D15">
        <w:trPr>
          <w:trHeight w:val="465"/>
          <w:jc w:val="center"/>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DE84FE"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SPESA PERSONALE COMMA 557  ART. 1 L. 296/2006 - TABELLA 1</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66A0C7DB" w14:textId="77777777" w:rsidR="00832D15" w:rsidRPr="00832D15" w:rsidRDefault="00832D15" w:rsidP="00832D15">
            <w:pPr>
              <w:spacing w:after="0" w:line="240" w:lineRule="auto"/>
              <w:jc w:val="center"/>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MEDIA TRIENNIO 2011/2023 </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4120169E" w14:textId="77777777" w:rsidR="00832D15" w:rsidRPr="00832D15" w:rsidRDefault="00832D15" w:rsidP="00832D15">
            <w:pPr>
              <w:spacing w:after="0" w:line="240" w:lineRule="auto"/>
              <w:jc w:val="center"/>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SPESA ANNO 2024 </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0710811F" w14:textId="77777777" w:rsidR="00832D15" w:rsidRPr="00832D15" w:rsidRDefault="00832D15" w:rsidP="00832D15">
            <w:pPr>
              <w:spacing w:after="0" w:line="240" w:lineRule="auto"/>
              <w:jc w:val="center"/>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SPESA ANNO 2025 </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1F362DF2" w14:textId="77777777" w:rsidR="00832D15" w:rsidRPr="00832D15" w:rsidRDefault="00832D15" w:rsidP="00832D15">
            <w:pPr>
              <w:spacing w:after="0" w:line="240" w:lineRule="auto"/>
              <w:jc w:val="center"/>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SPESA ANNO 2026 </w:t>
            </w:r>
          </w:p>
        </w:tc>
      </w:tr>
      <w:tr w:rsidR="00832D15" w:rsidRPr="00832D15" w14:paraId="4FBA8046"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597942A3"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COMPONENTI DA CONSIDERARE </w:t>
            </w:r>
          </w:p>
        </w:tc>
        <w:tc>
          <w:tcPr>
            <w:tcW w:w="1300" w:type="dxa"/>
            <w:tcBorders>
              <w:top w:val="nil"/>
              <w:left w:val="nil"/>
              <w:bottom w:val="single" w:sz="4" w:space="0" w:color="auto"/>
              <w:right w:val="single" w:sz="4" w:space="0" w:color="auto"/>
            </w:tcBorders>
            <w:shd w:val="clear" w:color="auto" w:fill="auto"/>
            <w:vAlign w:val="bottom"/>
            <w:hideMark/>
          </w:tcPr>
          <w:p w14:paraId="1BFE5B4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309.384,35   </w:t>
            </w:r>
          </w:p>
        </w:tc>
        <w:tc>
          <w:tcPr>
            <w:tcW w:w="1040" w:type="dxa"/>
            <w:tcBorders>
              <w:top w:val="nil"/>
              <w:left w:val="nil"/>
              <w:bottom w:val="single" w:sz="4" w:space="0" w:color="auto"/>
              <w:right w:val="single" w:sz="4" w:space="0" w:color="auto"/>
            </w:tcBorders>
            <w:shd w:val="clear" w:color="auto" w:fill="auto"/>
            <w:vAlign w:val="bottom"/>
            <w:hideMark/>
          </w:tcPr>
          <w:p w14:paraId="08009A7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1A33BC9A"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4DD717D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r>
      <w:tr w:rsidR="00832D15" w:rsidRPr="00832D15" w14:paraId="6A30021D"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0D7F03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Retribuzioni personale </w:t>
            </w:r>
          </w:p>
        </w:tc>
        <w:tc>
          <w:tcPr>
            <w:tcW w:w="1300" w:type="dxa"/>
            <w:tcBorders>
              <w:top w:val="nil"/>
              <w:left w:val="nil"/>
              <w:bottom w:val="single" w:sz="4" w:space="0" w:color="auto"/>
              <w:right w:val="single" w:sz="4" w:space="0" w:color="auto"/>
            </w:tcBorders>
            <w:shd w:val="clear" w:color="auto" w:fill="auto"/>
            <w:vAlign w:val="bottom"/>
            <w:hideMark/>
          </w:tcPr>
          <w:p w14:paraId="372778A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290.140,67   </w:t>
            </w:r>
          </w:p>
        </w:tc>
        <w:tc>
          <w:tcPr>
            <w:tcW w:w="1040" w:type="dxa"/>
            <w:tcBorders>
              <w:top w:val="nil"/>
              <w:left w:val="nil"/>
              <w:bottom w:val="single" w:sz="4" w:space="0" w:color="auto"/>
              <w:right w:val="single" w:sz="4" w:space="0" w:color="auto"/>
            </w:tcBorders>
            <w:shd w:val="clear" w:color="auto" w:fill="auto"/>
            <w:vAlign w:val="bottom"/>
            <w:hideMark/>
          </w:tcPr>
          <w:p w14:paraId="004D40A5"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222.650,00   </w:t>
            </w:r>
          </w:p>
        </w:tc>
        <w:tc>
          <w:tcPr>
            <w:tcW w:w="1040" w:type="dxa"/>
            <w:tcBorders>
              <w:top w:val="nil"/>
              <w:left w:val="nil"/>
              <w:bottom w:val="single" w:sz="4" w:space="0" w:color="auto"/>
              <w:right w:val="single" w:sz="4" w:space="0" w:color="auto"/>
            </w:tcBorders>
            <w:shd w:val="clear" w:color="auto" w:fill="auto"/>
            <w:vAlign w:val="bottom"/>
            <w:hideMark/>
          </w:tcPr>
          <w:p w14:paraId="2EB5AB7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222.650,00   </w:t>
            </w:r>
          </w:p>
        </w:tc>
        <w:tc>
          <w:tcPr>
            <w:tcW w:w="1040" w:type="dxa"/>
            <w:tcBorders>
              <w:top w:val="nil"/>
              <w:left w:val="nil"/>
              <w:bottom w:val="single" w:sz="4" w:space="0" w:color="auto"/>
              <w:right w:val="single" w:sz="4" w:space="0" w:color="auto"/>
            </w:tcBorders>
            <w:shd w:val="clear" w:color="auto" w:fill="auto"/>
            <w:vAlign w:val="bottom"/>
            <w:hideMark/>
          </w:tcPr>
          <w:p w14:paraId="0A7FF6E9"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222.650,00   </w:t>
            </w:r>
          </w:p>
        </w:tc>
      </w:tr>
      <w:tr w:rsidR="00832D15" w:rsidRPr="00832D15" w14:paraId="2DF2E3A2"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ECDF896"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Spese (quota effettiva a carico dell'Ente) sostenute per retribuire il personale in convenzione con altri Enti </w:t>
            </w:r>
          </w:p>
        </w:tc>
        <w:tc>
          <w:tcPr>
            <w:tcW w:w="1300" w:type="dxa"/>
            <w:tcBorders>
              <w:top w:val="nil"/>
              <w:left w:val="nil"/>
              <w:bottom w:val="single" w:sz="4" w:space="0" w:color="auto"/>
              <w:right w:val="single" w:sz="4" w:space="0" w:color="auto"/>
            </w:tcBorders>
            <w:shd w:val="clear" w:color="auto" w:fill="auto"/>
            <w:vAlign w:val="bottom"/>
            <w:hideMark/>
          </w:tcPr>
          <w:p w14:paraId="4EC67B7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2F7B706E"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18.000,00   </w:t>
            </w:r>
          </w:p>
        </w:tc>
        <w:tc>
          <w:tcPr>
            <w:tcW w:w="1040" w:type="dxa"/>
            <w:tcBorders>
              <w:top w:val="nil"/>
              <w:left w:val="nil"/>
              <w:bottom w:val="single" w:sz="4" w:space="0" w:color="auto"/>
              <w:right w:val="single" w:sz="4" w:space="0" w:color="auto"/>
            </w:tcBorders>
            <w:shd w:val="clear" w:color="auto" w:fill="auto"/>
            <w:vAlign w:val="bottom"/>
            <w:hideMark/>
          </w:tcPr>
          <w:p w14:paraId="2D94EA8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18.000,00   </w:t>
            </w:r>
          </w:p>
        </w:tc>
        <w:tc>
          <w:tcPr>
            <w:tcW w:w="1040" w:type="dxa"/>
            <w:tcBorders>
              <w:top w:val="nil"/>
              <w:left w:val="nil"/>
              <w:bottom w:val="single" w:sz="4" w:space="0" w:color="auto"/>
              <w:right w:val="single" w:sz="4" w:space="0" w:color="auto"/>
            </w:tcBorders>
            <w:shd w:val="clear" w:color="auto" w:fill="auto"/>
            <w:vAlign w:val="bottom"/>
            <w:hideMark/>
          </w:tcPr>
          <w:p w14:paraId="44F60A3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18.000,00   </w:t>
            </w:r>
          </w:p>
        </w:tc>
      </w:tr>
      <w:tr w:rsidR="00832D15" w:rsidRPr="00832D15" w14:paraId="08D6A3F2"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5A1376C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IRAP</w:t>
            </w:r>
          </w:p>
        </w:tc>
        <w:tc>
          <w:tcPr>
            <w:tcW w:w="1300" w:type="dxa"/>
            <w:tcBorders>
              <w:top w:val="nil"/>
              <w:left w:val="nil"/>
              <w:bottom w:val="single" w:sz="4" w:space="0" w:color="auto"/>
              <w:right w:val="single" w:sz="4" w:space="0" w:color="auto"/>
            </w:tcBorders>
            <w:shd w:val="clear" w:color="auto" w:fill="auto"/>
            <w:vAlign w:val="bottom"/>
            <w:hideMark/>
          </w:tcPr>
          <w:p w14:paraId="37C14BB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19.243,68   </w:t>
            </w:r>
          </w:p>
        </w:tc>
        <w:tc>
          <w:tcPr>
            <w:tcW w:w="1040" w:type="dxa"/>
            <w:tcBorders>
              <w:top w:val="nil"/>
              <w:left w:val="nil"/>
              <w:bottom w:val="single" w:sz="4" w:space="0" w:color="auto"/>
              <w:right w:val="single" w:sz="4" w:space="0" w:color="auto"/>
            </w:tcBorders>
            <w:shd w:val="clear" w:color="auto" w:fill="auto"/>
            <w:vAlign w:val="bottom"/>
            <w:hideMark/>
          </w:tcPr>
          <w:p w14:paraId="0D83BDD9"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11.000,00   </w:t>
            </w:r>
          </w:p>
        </w:tc>
        <w:tc>
          <w:tcPr>
            <w:tcW w:w="1040" w:type="dxa"/>
            <w:tcBorders>
              <w:top w:val="nil"/>
              <w:left w:val="nil"/>
              <w:bottom w:val="single" w:sz="4" w:space="0" w:color="auto"/>
              <w:right w:val="single" w:sz="4" w:space="0" w:color="auto"/>
            </w:tcBorders>
            <w:shd w:val="clear" w:color="auto" w:fill="auto"/>
            <w:vAlign w:val="bottom"/>
            <w:hideMark/>
          </w:tcPr>
          <w:p w14:paraId="1216F10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11.000,00   </w:t>
            </w:r>
          </w:p>
        </w:tc>
        <w:tc>
          <w:tcPr>
            <w:tcW w:w="1040" w:type="dxa"/>
            <w:tcBorders>
              <w:top w:val="nil"/>
              <w:left w:val="nil"/>
              <w:bottom w:val="single" w:sz="4" w:space="0" w:color="auto"/>
              <w:right w:val="single" w:sz="4" w:space="0" w:color="auto"/>
            </w:tcBorders>
            <w:shd w:val="clear" w:color="auto" w:fill="auto"/>
            <w:vAlign w:val="bottom"/>
            <w:hideMark/>
          </w:tcPr>
          <w:p w14:paraId="152A0A3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11.000,00   </w:t>
            </w:r>
          </w:p>
        </w:tc>
      </w:tr>
      <w:tr w:rsidR="00832D15" w:rsidRPr="00832D15" w14:paraId="7E34AC26"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2D5C24BA"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TOTALE SPESA LORDA</w:t>
            </w:r>
          </w:p>
        </w:tc>
        <w:tc>
          <w:tcPr>
            <w:tcW w:w="1300" w:type="dxa"/>
            <w:tcBorders>
              <w:top w:val="nil"/>
              <w:left w:val="nil"/>
              <w:bottom w:val="single" w:sz="4" w:space="0" w:color="auto"/>
              <w:right w:val="single" w:sz="4" w:space="0" w:color="auto"/>
            </w:tcBorders>
            <w:shd w:val="clear" w:color="auto" w:fill="auto"/>
            <w:vAlign w:val="bottom"/>
            <w:hideMark/>
          </w:tcPr>
          <w:p w14:paraId="42F9B4A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309.384,35   </w:t>
            </w:r>
          </w:p>
        </w:tc>
        <w:tc>
          <w:tcPr>
            <w:tcW w:w="1040" w:type="dxa"/>
            <w:tcBorders>
              <w:top w:val="nil"/>
              <w:left w:val="nil"/>
              <w:bottom w:val="single" w:sz="4" w:space="0" w:color="auto"/>
              <w:right w:val="single" w:sz="4" w:space="0" w:color="auto"/>
            </w:tcBorders>
            <w:shd w:val="clear" w:color="auto" w:fill="auto"/>
            <w:vAlign w:val="bottom"/>
            <w:hideMark/>
          </w:tcPr>
          <w:p w14:paraId="00957180"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251.650,00   </w:t>
            </w:r>
          </w:p>
        </w:tc>
        <w:tc>
          <w:tcPr>
            <w:tcW w:w="1040" w:type="dxa"/>
            <w:tcBorders>
              <w:top w:val="nil"/>
              <w:left w:val="nil"/>
              <w:bottom w:val="single" w:sz="4" w:space="0" w:color="auto"/>
              <w:right w:val="single" w:sz="4" w:space="0" w:color="auto"/>
            </w:tcBorders>
            <w:shd w:val="clear" w:color="auto" w:fill="auto"/>
            <w:vAlign w:val="bottom"/>
            <w:hideMark/>
          </w:tcPr>
          <w:p w14:paraId="002FD96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251.650,00   </w:t>
            </w:r>
          </w:p>
        </w:tc>
        <w:tc>
          <w:tcPr>
            <w:tcW w:w="1040" w:type="dxa"/>
            <w:tcBorders>
              <w:top w:val="nil"/>
              <w:left w:val="nil"/>
              <w:bottom w:val="single" w:sz="4" w:space="0" w:color="auto"/>
              <w:right w:val="single" w:sz="4" w:space="0" w:color="auto"/>
            </w:tcBorders>
            <w:shd w:val="clear" w:color="auto" w:fill="auto"/>
            <w:vAlign w:val="bottom"/>
            <w:hideMark/>
          </w:tcPr>
          <w:p w14:paraId="46B3E3BD"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251.650,00   </w:t>
            </w:r>
          </w:p>
        </w:tc>
      </w:tr>
      <w:tr w:rsidR="00832D15" w:rsidRPr="00832D15" w14:paraId="548B5C93"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5BD241E"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300" w:type="dxa"/>
            <w:tcBorders>
              <w:top w:val="nil"/>
              <w:left w:val="nil"/>
              <w:bottom w:val="single" w:sz="4" w:space="0" w:color="auto"/>
              <w:right w:val="single" w:sz="4" w:space="0" w:color="auto"/>
            </w:tcBorders>
            <w:shd w:val="clear" w:color="auto" w:fill="auto"/>
            <w:vAlign w:val="bottom"/>
            <w:hideMark/>
          </w:tcPr>
          <w:p w14:paraId="041F658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43876CB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3D63C0C4"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36E6EFD4"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r>
      <w:tr w:rsidR="00832D15" w:rsidRPr="00832D15" w14:paraId="78EED8EA"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016B54F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COMPONENTI ESCLUSE</w:t>
            </w:r>
          </w:p>
        </w:tc>
        <w:tc>
          <w:tcPr>
            <w:tcW w:w="1300" w:type="dxa"/>
            <w:tcBorders>
              <w:top w:val="nil"/>
              <w:left w:val="nil"/>
              <w:bottom w:val="single" w:sz="4" w:space="0" w:color="auto"/>
              <w:right w:val="single" w:sz="4" w:space="0" w:color="auto"/>
            </w:tcBorders>
            <w:shd w:val="clear" w:color="auto" w:fill="auto"/>
            <w:vAlign w:val="bottom"/>
            <w:hideMark/>
          </w:tcPr>
          <w:p w14:paraId="0DA727E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109.045,49   </w:t>
            </w:r>
          </w:p>
        </w:tc>
        <w:tc>
          <w:tcPr>
            <w:tcW w:w="1040" w:type="dxa"/>
            <w:tcBorders>
              <w:top w:val="nil"/>
              <w:left w:val="nil"/>
              <w:bottom w:val="single" w:sz="4" w:space="0" w:color="auto"/>
              <w:right w:val="single" w:sz="4" w:space="0" w:color="auto"/>
            </w:tcBorders>
            <w:shd w:val="clear" w:color="auto" w:fill="auto"/>
            <w:vAlign w:val="bottom"/>
            <w:hideMark/>
          </w:tcPr>
          <w:p w14:paraId="60B1934B"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176C7E33"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38323382"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r>
      <w:tr w:rsidR="00832D15" w:rsidRPr="00832D15" w14:paraId="40B3DF5E"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7E048F4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Oneri derivanti da rinnovi contrattuali - retribuzioni fisse - presenti a bilancio 2024/2025/2026</w:t>
            </w:r>
          </w:p>
        </w:tc>
        <w:tc>
          <w:tcPr>
            <w:tcW w:w="1300" w:type="dxa"/>
            <w:tcBorders>
              <w:top w:val="nil"/>
              <w:left w:val="nil"/>
              <w:bottom w:val="single" w:sz="4" w:space="0" w:color="auto"/>
              <w:right w:val="single" w:sz="4" w:space="0" w:color="auto"/>
            </w:tcBorders>
            <w:shd w:val="clear" w:color="auto" w:fill="auto"/>
            <w:vAlign w:val="bottom"/>
            <w:hideMark/>
          </w:tcPr>
          <w:p w14:paraId="0FF983D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7242A77D"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2.000,00   </w:t>
            </w:r>
          </w:p>
        </w:tc>
        <w:tc>
          <w:tcPr>
            <w:tcW w:w="1040" w:type="dxa"/>
            <w:tcBorders>
              <w:top w:val="nil"/>
              <w:left w:val="nil"/>
              <w:bottom w:val="single" w:sz="4" w:space="0" w:color="auto"/>
              <w:right w:val="single" w:sz="4" w:space="0" w:color="auto"/>
            </w:tcBorders>
            <w:shd w:val="clear" w:color="auto" w:fill="auto"/>
            <w:vAlign w:val="bottom"/>
            <w:hideMark/>
          </w:tcPr>
          <w:p w14:paraId="022059F4"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2.000,00   </w:t>
            </w:r>
          </w:p>
        </w:tc>
        <w:tc>
          <w:tcPr>
            <w:tcW w:w="1040" w:type="dxa"/>
            <w:tcBorders>
              <w:top w:val="nil"/>
              <w:left w:val="nil"/>
              <w:bottom w:val="single" w:sz="4" w:space="0" w:color="auto"/>
              <w:right w:val="single" w:sz="4" w:space="0" w:color="auto"/>
            </w:tcBorders>
            <w:shd w:val="clear" w:color="auto" w:fill="auto"/>
            <w:vAlign w:val="bottom"/>
            <w:hideMark/>
          </w:tcPr>
          <w:p w14:paraId="2E279CB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2.000,00   </w:t>
            </w:r>
          </w:p>
        </w:tc>
      </w:tr>
      <w:tr w:rsidR="00832D15" w:rsidRPr="00832D15" w14:paraId="1E02A775"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F8CDD2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Oneri derivanti da rinnovi contrattuali - retribuzioni fisse - rinnovo contrattuale 2021/2022/2023</w:t>
            </w:r>
          </w:p>
        </w:tc>
        <w:tc>
          <w:tcPr>
            <w:tcW w:w="1300" w:type="dxa"/>
            <w:tcBorders>
              <w:top w:val="nil"/>
              <w:left w:val="nil"/>
              <w:bottom w:val="single" w:sz="4" w:space="0" w:color="auto"/>
              <w:right w:val="single" w:sz="4" w:space="0" w:color="auto"/>
            </w:tcBorders>
            <w:shd w:val="clear" w:color="auto" w:fill="auto"/>
            <w:vAlign w:val="bottom"/>
            <w:hideMark/>
          </w:tcPr>
          <w:p w14:paraId="6A0E2B3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3C9CC056"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31.441,41   </w:t>
            </w:r>
          </w:p>
        </w:tc>
        <w:tc>
          <w:tcPr>
            <w:tcW w:w="1040" w:type="dxa"/>
            <w:tcBorders>
              <w:top w:val="nil"/>
              <w:left w:val="nil"/>
              <w:bottom w:val="single" w:sz="4" w:space="0" w:color="auto"/>
              <w:right w:val="single" w:sz="4" w:space="0" w:color="auto"/>
            </w:tcBorders>
            <w:shd w:val="clear" w:color="auto" w:fill="auto"/>
            <w:vAlign w:val="bottom"/>
            <w:hideMark/>
          </w:tcPr>
          <w:p w14:paraId="648B7789"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31.441,41   </w:t>
            </w:r>
          </w:p>
        </w:tc>
        <w:tc>
          <w:tcPr>
            <w:tcW w:w="1040" w:type="dxa"/>
            <w:tcBorders>
              <w:top w:val="nil"/>
              <w:left w:val="nil"/>
              <w:bottom w:val="single" w:sz="4" w:space="0" w:color="auto"/>
              <w:right w:val="single" w:sz="4" w:space="0" w:color="auto"/>
            </w:tcBorders>
            <w:shd w:val="clear" w:color="auto" w:fill="auto"/>
            <w:vAlign w:val="bottom"/>
            <w:hideMark/>
          </w:tcPr>
          <w:p w14:paraId="5575A9D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31.441,41   </w:t>
            </w:r>
          </w:p>
        </w:tc>
      </w:tr>
      <w:tr w:rsidR="00832D15" w:rsidRPr="00832D15" w14:paraId="57C0B9BE"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66DEE60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Oneri derivanti da rinnovi contrattuali - retribuzioni accessorie</w:t>
            </w:r>
          </w:p>
        </w:tc>
        <w:tc>
          <w:tcPr>
            <w:tcW w:w="1300" w:type="dxa"/>
            <w:tcBorders>
              <w:top w:val="nil"/>
              <w:left w:val="nil"/>
              <w:bottom w:val="single" w:sz="4" w:space="0" w:color="auto"/>
              <w:right w:val="single" w:sz="4" w:space="0" w:color="auto"/>
            </w:tcBorders>
            <w:shd w:val="clear" w:color="auto" w:fill="auto"/>
            <w:vAlign w:val="bottom"/>
            <w:hideMark/>
          </w:tcPr>
          <w:p w14:paraId="102A9E8A"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4E10D65E"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476,00   </w:t>
            </w:r>
          </w:p>
        </w:tc>
        <w:tc>
          <w:tcPr>
            <w:tcW w:w="1040" w:type="dxa"/>
            <w:tcBorders>
              <w:top w:val="nil"/>
              <w:left w:val="nil"/>
              <w:bottom w:val="single" w:sz="4" w:space="0" w:color="auto"/>
              <w:right w:val="single" w:sz="4" w:space="0" w:color="auto"/>
            </w:tcBorders>
            <w:shd w:val="clear" w:color="auto" w:fill="auto"/>
            <w:vAlign w:val="bottom"/>
            <w:hideMark/>
          </w:tcPr>
          <w:p w14:paraId="76FCC3DD"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476,00   </w:t>
            </w:r>
          </w:p>
        </w:tc>
        <w:tc>
          <w:tcPr>
            <w:tcW w:w="1040" w:type="dxa"/>
            <w:tcBorders>
              <w:top w:val="nil"/>
              <w:left w:val="nil"/>
              <w:bottom w:val="single" w:sz="4" w:space="0" w:color="auto"/>
              <w:right w:val="single" w:sz="4" w:space="0" w:color="auto"/>
            </w:tcBorders>
            <w:shd w:val="clear" w:color="auto" w:fill="auto"/>
            <w:vAlign w:val="bottom"/>
            <w:hideMark/>
          </w:tcPr>
          <w:p w14:paraId="59F2EED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476,00   </w:t>
            </w:r>
          </w:p>
        </w:tc>
      </w:tr>
      <w:tr w:rsidR="00832D15" w:rsidRPr="00832D15" w14:paraId="55D645D0"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17A2847E"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D.L. 34 NUOVA ASSUNZIONE</w:t>
            </w:r>
          </w:p>
        </w:tc>
        <w:tc>
          <w:tcPr>
            <w:tcW w:w="1300" w:type="dxa"/>
            <w:tcBorders>
              <w:top w:val="nil"/>
              <w:left w:val="nil"/>
              <w:bottom w:val="single" w:sz="4" w:space="0" w:color="auto"/>
              <w:right w:val="single" w:sz="4" w:space="0" w:color="auto"/>
            </w:tcBorders>
            <w:shd w:val="clear" w:color="auto" w:fill="auto"/>
            <w:vAlign w:val="bottom"/>
            <w:hideMark/>
          </w:tcPr>
          <w:p w14:paraId="50C1A0C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2F41C55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31.560,55   </w:t>
            </w:r>
          </w:p>
        </w:tc>
        <w:tc>
          <w:tcPr>
            <w:tcW w:w="1040" w:type="dxa"/>
            <w:tcBorders>
              <w:top w:val="nil"/>
              <w:left w:val="nil"/>
              <w:bottom w:val="single" w:sz="4" w:space="0" w:color="auto"/>
              <w:right w:val="single" w:sz="4" w:space="0" w:color="auto"/>
            </w:tcBorders>
            <w:shd w:val="clear" w:color="auto" w:fill="auto"/>
            <w:vAlign w:val="bottom"/>
            <w:hideMark/>
          </w:tcPr>
          <w:p w14:paraId="093B71C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31.560,55   </w:t>
            </w:r>
          </w:p>
        </w:tc>
        <w:tc>
          <w:tcPr>
            <w:tcW w:w="1040" w:type="dxa"/>
            <w:tcBorders>
              <w:top w:val="nil"/>
              <w:left w:val="nil"/>
              <w:bottom w:val="single" w:sz="4" w:space="0" w:color="auto"/>
              <w:right w:val="single" w:sz="4" w:space="0" w:color="auto"/>
            </w:tcBorders>
            <w:shd w:val="clear" w:color="auto" w:fill="auto"/>
            <w:vAlign w:val="bottom"/>
            <w:hideMark/>
          </w:tcPr>
          <w:p w14:paraId="48894985"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31.560,55   </w:t>
            </w:r>
          </w:p>
        </w:tc>
      </w:tr>
      <w:tr w:rsidR="00832D15" w:rsidRPr="00832D15" w14:paraId="04478205"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184115E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Componenti escluse </w:t>
            </w:r>
          </w:p>
        </w:tc>
        <w:tc>
          <w:tcPr>
            <w:tcW w:w="1300" w:type="dxa"/>
            <w:tcBorders>
              <w:top w:val="nil"/>
              <w:left w:val="nil"/>
              <w:bottom w:val="single" w:sz="4" w:space="0" w:color="auto"/>
              <w:right w:val="single" w:sz="4" w:space="0" w:color="auto"/>
            </w:tcBorders>
            <w:shd w:val="clear" w:color="auto" w:fill="auto"/>
            <w:vAlign w:val="bottom"/>
            <w:hideMark/>
          </w:tcPr>
          <w:p w14:paraId="13F12000"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109.045,49   </w:t>
            </w:r>
          </w:p>
        </w:tc>
        <w:tc>
          <w:tcPr>
            <w:tcW w:w="1040" w:type="dxa"/>
            <w:tcBorders>
              <w:top w:val="nil"/>
              <w:left w:val="nil"/>
              <w:bottom w:val="single" w:sz="4" w:space="0" w:color="auto"/>
              <w:right w:val="single" w:sz="4" w:space="0" w:color="auto"/>
            </w:tcBorders>
            <w:shd w:val="clear" w:color="auto" w:fill="auto"/>
            <w:vAlign w:val="bottom"/>
            <w:hideMark/>
          </w:tcPr>
          <w:p w14:paraId="24654983"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5CC1F231"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17752635"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r>
      <w:tr w:rsidR="00832D15" w:rsidRPr="00832D15" w14:paraId="57B54C04"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653A739"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Spese per incentivi al personale : Funzioni tecniche </w:t>
            </w:r>
          </w:p>
        </w:tc>
        <w:tc>
          <w:tcPr>
            <w:tcW w:w="1300" w:type="dxa"/>
            <w:tcBorders>
              <w:top w:val="nil"/>
              <w:left w:val="nil"/>
              <w:bottom w:val="single" w:sz="4" w:space="0" w:color="auto"/>
              <w:right w:val="single" w:sz="4" w:space="0" w:color="auto"/>
            </w:tcBorders>
            <w:shd w:val="clear" w:color="auto" w:fill="auto"/>
            <w:vAlign w:val="bottom"/>
            <w:hideMark/>
          </w:tcPr>
          <w:p w14:paraId="12431265"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32257A9E"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1.000,00   </w:t>
            </w:r>
          </w:p>
        </w:tc>
        <w:tc>
          <w:tcPr>
            <w:tcW w:w="1040" w:type="dxa"/>
            <w:tcBorders>
              <w:top w:val="nil"/>
              <w:left w:val="nil"/>
              <w:bottom w:val="single" w:sz="4" w:space="0" w:color="auto"/>
              <w:right w:val="single" w:sz="4" w:space="0" w:color="auto"/>
            </w:tcBorders>
            <w:shd w:val="clear" w:color="auto" w:fill="auto"/>
            <w:vAlign w:val="bottom"/>
            <w:hideMark/>
          </w:tcPr>
          <w:p w14:paraId="62DDD5A4"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1.000,00   </w:t>
            </w:r>
          </w:p>
        </w:tc>
        <w:tc>
          <w:tcPr>
            <w:tcW w:w="1040" w:type="dxa"/>
            <w:tcBorders>
              <w:top w:val="nil"/>
              <w:left w:val="nil"/>
              <w:bottom w:val="single" w:sz="4" w:space="0" w:color="auto"/>
              <w:right w:val="single" w:sz="4" w:space="0" w:color="auto"/>
            </w:tcBorders>
            <w:shd w:val="clear" w:color="auto" w:fill="auto"/>
            <w:vAlign w:val="bottom"/>
            <w:hideMark/>
          </w:tcPr>
          <w:p w14:paraId="7359D109"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1.000,00   </w:t>
            </w:r>
          </w:p>
        </w:tc>
      </w:tr>
      <w:tr w:rsidR="00832D15" w:rsidRPr="00832D15" w14:paraId="6B0C0879"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61321822"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IRAP relativo alle voce precedenti </w:t>
            </w:r>
          </w:p>
        </w:tc>
        <w:tc>
          <w:tcPr>
            <w:tcW w:w="1300" w:type="dxa"/>
            <w:tcBorders>
              <w:top w:val="nil"/>
              <w:left w:val="nil"/>
              <w:bottom w:val="single" w:sz="4" w:space="0" w:color="auto"/>
              <w:right w:val="single" w:sz="4" w:space="0" w:color="auto"/>
            </w:tcBorders>
            <w:shd w:val="clear" w:color="auto" w:fill="auto"/>
            <w:vAlign w:val="bottom"/>
            <w:hideMark/>
          </w:tcPr>
          <w:p w14:paraId="59D4B2A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4FD6BCD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210,46   </w:t>
            </w:r>
          </w:p>
        </w:tc>
        <w:tc>
          <w:tcPr>
            <w:tcW w:w="1040" w:type="dxa"/>
            <w:tcBorders>
              <w:top w:val="nil"/>
              <w:left w:val="nil"/>
              <w:bottom w:val="single" w:sz="4" w:space="0" w:color="auto"/>
              <w:right w:val="single" w:sz="4" w:space="0" w:color="auto"/>
            </w:tcBorders>
            <w:shd w:val="clear" w:color="auto" w:fill="auto"/>
            <w:vAlign w:val="bottom"/>
            <w:hideMark/>
          </w:tcPr>
          <w:p w14:paraId="7C1817FD"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210,46   </w:t>
            </w:r>
          </w:p>
        </w:tc>
        <w:tc>
          <w:tcPr>
            <w:tcW w:w="1040" w:type="dxa"/>
            <w:tcBorders>
              <w:top w:val="nil"/>
              <w:left w:val="nil"/>
              <w:bottom w:val="single" w:sz="4" w:space="0" w:color="auto"/>
              <w:right w:val="single" w:sz="4" w:space="0" w:color="auto"/>
            </w:tcBorders>
            <w:shd w:val="clear" w:color="auto" w:fill="auto"/>
            <w:vAlign w:val="bottom"/>
            <w:hideMark/>
          </w:tcPr>
          <w:p w14:paraId="435D3D7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210,46   </w:t>
            </w:r>
          </w:p>
        </w:tc>
      </w:tr>
      <w:tr w:rsidR="00832D15" w:rsidRPr="00832D15" w14:paraId="4BD0596F"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47ADE8AB"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lastRenderedPageBreak/>
              <w:t xml:space="preserve">TOTALE COMPONENTI ESCLUSE </w:t>
            </w:r>
          </w:p>
        </w:tc>
        <w:tc>
          <w:tcPr>
            <w:tcW w:w="1300" w:type="dxa"/>
            <w:tcBorders>
              <w:top w:val="nil"/>
              <w:left w:val="nil"/>
              <w:bottom w:val="single" w:sz="4" w:space="0" w:color="auto"/>
              <w:right w:val="single" w:sz="4" w:space="0" w:color="auto"/>
            </w:tcBorders>
            <w:shd w:val="clear" w:color="auto" w:fill="auto"/>
            <w:vAlign w:val="bottom"/>
            <w:hideMark/>
          </w:tcPr>
          <w:p w14:paraId="75C3B25F"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109.045,49   </w:t>
            </w:r>
          </w:p>
        </w:tc>
        <w:tc>
          <w:tcPr>
            <w:tcW w:w="1040" w:type="dxa"/>
            <w:tcBorders>
              <w:top w:val="nil"/>
              <w:left w:val="nil"/>
              <w:bottom w:val="single" w:sz="4" w:space="0" w:color="auto"/>
              <w:right w:val="single" w:sz="4" w:space="0" w:color="auto"/>
            </w:tcBorders>
            <w:shd w:val="clear" w:color="auto" w:fill="auto"/>
            <w:vAlign w:val="bottom"/>
            <w:hideMark/>
          </w:tcPr>
          <w:p w14:paraId="6F9EE6F0"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66.688,42   </w:t>
            </w:r>
          </w:p>
        </w:tc>
        <w:tc>
          <w:tcPr>
            <w:tcW w:w="1040" w:type="dxa"/>
            <w:tcBorders>
              <w:top w:val="nil"/>
              <w:left w:val="nil"/>
              <w:bottom w:val="single" w:sz="4" w:space="0" w:color="auto"/>
              <w:right w:val="single" w:sz="4" w:space="0" w:color="auto"/>
            </w:tcBorders>
            <w:shd w:val="clear" w:color="auto" w:fill="auto"/>
            <w:vAlign w:val="bottom"/>
            <w:hideMark/>
          </w:tcPr>
          <w:p w14:paraId="3E0E6BEA"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66.688,42   </w:t>
            </w:r>
          </w:p>
        </w:tc>
        <w:tc>
          <w:tcPr>
            <w:tcW w:w="1040" w:type="dxa"/>
            <w:tcBorders>
              <w:top w:val="nil"/>
              <w:left w:val="nil"/>
              <w:bottom w:val="single" w:sz="4" w:space="0" w:color="auto"/>
              <w:right w:val="single" w:sz="4" w:space="0" w:color="auto"/>
            </w:tcBorders>
            <w:shd w:val="clear" w:color="auto" w:fill="auto"/>
            <w:vAlign w:val="bottom"/>
            <w:hideMark/>
          </w:tcPr>
          <w:p w14:paraId="4A4ECB0C"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xml:space="preserve">     66.688,42   </w:t>
            </w:r>
          </w:p>
        </w:tc>
      </w:tr>
      <w:tr w:rsidR="00832D15" w:rsidRPr="00832D15" w14:paraId="212B81FA"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1303DB82"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300" w:type="dxa"/>
            <w:tcBorders>
              <w:top w:val="nil"/>
              <w:left w:val="nil"/>
              <w:bottom w:val="single" w:sz="4" w:space="0" w:color="auto"/>
              <w:right w:val="single" w:sz="4" w:space="0" w:color="auto"/>
            </w:tcBorders>
            <w:shd w:val="clear" w:color="auto" w:fill="auto"/>
            <w:vAlign w:val="bottom"/>
            <w:hideMark/>
          </w:tcPr>
          <w:p w14:paraId="1608B816"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678ADDC3"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556A5D67"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c>
          <w:tcPr>
            <w:tcW w:w="1040" w:type="dxa"/>
            <w:tcBorders>
              <w:top w:val="nil"/>
              <w:left w:val="nil"/>
              <w:bottom w:val="single" w:sz="4" w:space="0" w:color="auto"/>
              <w:right w:val="single" w:sz="4" w:space="0" w:color="auto"/>
            </w:tcBorders>
            <w:shd w:val="clear" w:color="auto" w:fill="auto"/>
            <w:vAlign w:val="bottom"/>
            <w:hideMark/>
          </w:tcPr>
          <w:p w14:paraId="6C8E10E8" w14:textId="77777777" w:rsidR="00832D15" w:rsidRPr="00832D15" w:rsidRDefault="00832D15" w:rsidP="00832D15">
            <w:pPr>
              <w:spacing w:after="0" w:line="240" w:lineRule="auto"/>
              <w:rPr>
                <w:rFonts w:ascii="Calibri" w:eastAsia="Times New Roman" w:hAnsi="Calibri" w:cs="Calibri"/>
                <w:color w:val="000000"/>
                <w:kern w:val="0"/>
                <w:sz w:val="16"/>
                <w:szCs w:val="16"/>
                <w:lang w:eastAsia="it-IT"/>
                <w14:ligatures w14:val="none"/>
              </w:rPr>
            </w:pPr>
            <w:r w:rsidRPr="00832D15">
              <w:rPr>
                <w:rFonts w:ascii="Calibri" w:eastAsia="Times New Roman" w:hAnsi="Calibri" w:cs="Calibri"/>
                <w:color w:val="000000"/>
                <w:kern w:val="0"/>
                <w:sz w:val="16"/>
                <w:szCs w:val="16"/>
                <w:lang w:eastAsia="it-IT"/>
                <w14:ligatures w14:val="none"/>
              </w:rPr>
              <w:t> </w:t>
            </w:r>
          </w:p>
        </w:tc>
      </w:tr>
      <w:tr w:rsidR="00832D15" w:rsidRPr="00832D15" w14:paraId="051FE235" w14:textId="77777777" w:rsidTr="00832D15">
        <w:trPr>
          <w:trHeight w:val="630"/>
          <w:jc w:val="center"/>
        </w:trPr>
        <w:tc>
          <w:tcPr>
            <w:tcW w:w="4680" w:type="dxa"/>
            <w:tcBorders>
              <w:top w:val="nil"/>
              <w:left w:val="single" w:sz="4" w:space="0" w:color="auto"/>
              <w:bottom w:val="single" w:sz="4" w:space="0" w:color="auto"/>
              <w:right w:val="single" w:sz="4" w:space="0" w:color="auto"/>
            </w:tcBorders>
            <w:shd w:val="clear" w:color="auto" w:fill="auto"/>
            <w:vAlign w:val="bottom"/>
            <w:hideMark/>
          </w:tcPr>
          <w:p w14:paraId="1D262AAA"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TOTALE SPESA NETTA - SOGGETTA COMMA 557 ART. 1 L. 296/2006</w:t>
            </w:r>
          </w:p>
        </w:tc>
        <w:tc>
          <w:tcPr>
            <w:tcW w:w="1300" w:type="dxa"/>
            <w:tcBorders>
              <w:top w:val="nil"/>
              <w:left w:val="nil"/>
              <w:bottom w:val="single" w:sz="4" w:space="0" w:color="auto"/>
              <w:right w:val="single" w:sz="4" w:space="0" w:color="auto"/>
            </w:tcBorders>
            <w:shd w:val="clear" w:color="auto" w:fill="auto"/>
            <w:vAlign w:val="bottom"/>
            <w:hideMark/>
          </w:tcPr>
          <w:p w14:paraId="5C3F833D"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200.338,86   </w:t>
            </w:r>
          </w:p>
        </w:tc>
        <w:tc>
          <w:tcPr>
            <w:tcW w:w="1040" w:type="dxa"/>
            <w:tcBorders>
              <w:top w:val="nil"/>
              <w:left w:val="nil"/>
              <w:bottom w:val="single" w:sz="4" w:space="0" w:color="auto"/>
              <w:right w:val="single" w:sz="4" w:space="0" w:color="auto"/>
            </w:tcBorders>
            <w:shd w:val="clear" w:color="auto" w:fill="auto"/>
            <w:vAlign w:val="bottom"/>
            <w:hideMark/>
          </w:tcPr>
          <w:p w14:paraId="0B9A9FF1"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184.961,58   </w:t>
            </w:r>
          </w:p>
        </w:tc>
        <w:tc>
          <w:tcPr>
            <w:tcW w:w="1040" w:type="dxa"/>
            <w:tcBorders>
              <w:top w:val="nil"/>
              <w:left w:val="nil"/>
              <w:bottom w:val="single" w:sz="4" w:space="0" w:color="auto"/>
              <w:right w:val="single" w:sz="4" w:space="0" w:color="auto"/>
            </w:tcBorders>
            <w:shd w:val="clear" w:color="auto" w:fill="auto"/>
            <w:vAlign w:val="bottom"/>
            <w:hideMark/>
          </w:tcPr>
          <w:p w14:paraId="45F69FCA"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184.961,58   </w:t>
            </w:r>
          </w:p>
        </w:tc>
        <w:tc>
          <w:tcPr>
            <w:tcW w:w="1040" w:type="dxa"/>
            <w:tcBorders>
              <w:top w:val="nil"/>
              <w:left w:val="nil"/>
              <w:bottom w:val="single" w:sz="4" w:space="0" w:color="auto"/>
              <w:right w:val="single" w:sz="4" w:space="0" w:color="auto"/>
            </w:tcBorders>
            <w:shd w:val="clear" w:color="auto" w:fill="auto"/>
            <w:vAlign w:val="bottom"/>
            <w:hideMark/>
          </w:tcPr>
          <w:p w14:paraId="215CEDEA" w14:textId="77777777" w:rsidR="00832D15" w:rsidRPr="00832D15" w:rsidRDefault="00832D15" w:rsidP="00832D15">
            <w:pPr>
              <w:spacing w:after="0" w:line="240" w:lineRule="auto"/>
              <w:rPr>
                <w:rFonts w:ascii="Calibri" w:eastAsia="Times New Roman" w:hAnsi="Calibri" w:cs="Calibri"/>
                <w:b/>
                <w:bCs/>
                <w:color w:val="000000"/>
                <w:kern w:val="0"/>
                <w:sz w:val="16"/>
                <w:szCs w:val="16"/>
                <w:lang w:eastAsia="it-IT"/>
                <w14:ligatures w14:val="none"/>
              </w:rPr>
            </w:pPr>
            <w:r w:rsidRPr="00832D15">
              <w:rPr>
                <w:rFonts w:ascii="Calibri" w:eastAsia="Times New Roman" w:hAnsi="Calibri" w:cs="Calibri"/>
                <w:b/>
                <w:bCs/>
                <w:color w:val="000000"/>
                <w:kern w:val="0"/>
                <w:sz w:val="16"/>
                <w:szCs w:val="16"/>
                <w:lang w:eastAsia="it-IT"/>
                <w14:ligatures w14:val="none"/>
              </w:rPr>
              <w:t xml:space="preserve">  184.961,58   </w:t>
            </w:r>
          </w:p>
        </w:tc>
      </w:tr>
    </w:tbl>
    <w:p w14:paraId="691C267C" w14:textId="77777777" w:rsid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color w:val="FF0000"/>
          <w:kern w:val="0"/>
          <w:highlight w:val="red"/>
          <w:shd w:val="clear" w:color="auto" w:fill="FFFFFF"/>
          <w14:ligatures w14:val="none"/>
        </w:rPr>
      </w:pPr>
    </w:p>
    <w:p w14:paraId="4A0CD704" w14:textId="77777777" w:rsidR="00DF00C0" w:rsidRPr="00DF00C0" w:rsidRDefault="00DF00C0" w:rsidP="00147658">
      <w:pPr>
        <w:widowControl w:val="0"/>
        <w:numPr>
          <w:ilvl w:val="0"/>
          <w:numId w:val="9"/>
        </w:numPr>
        <w:tabs>
          <w:tab w:val="num" w:pos="426"/>
        </w:tabs>
        <w:autoSpaceDE w:val="0"/>
        <w:autoSpaceDN w:val="0"/>
        <w:adjustRightInd w:val="0"/>
        <w:spacing w:after="0" w:line="240" w:lineRule="auto"/>
        <w:ind w:left="284" w:right="709" w:hanging="284"/>
        <w:jc w:val="both"/>
        <w:rPr>
          <w:rFonts w:ascii="Times New Roman" w:eastAsia="Times New Roman" w:hAnsi="Times New Roman" w:cs="Times New Roman"/>
          <w:i/>
          <w:iCs/>
          <w:kern w:val="0"/>
          <w14:ligatures w14:val="none"/>
        </w:rPr>
      </w:pPr>
      <w:r w:rsidRPr="00DF00C0">
        <w:rPr>
          <w:rFonts w:ascii="Times New Roman" w:eastAsia="Times New Roman" w:hAnsi="Times New Roman" w:cs="Times New Roman"/>
          <w:i/>
          <w:iCs/>
          <w:kern w:val="0"/>
          <w14:ligatures w14:val="none"/>
        </w:rPr>
        <w:t>assenza stato di deficitarietà: art. 243 del D. Lgs. 18/8/2000, n. 267:  “1. Gli enti locali strutturalmente deficitari, individuati ai sensi dell'articolo 242, sono soggetti al controllo centrale sulle dotazioni organiche e sulle assunzioni di personale da parie della Commissione per la stabilità finanziaria degli enti locali. Il controllo è esercitato prioritariamente in relazione alla verifica sulla compatibilità finanziaria.”</w:t>
      </w:r>
    </w:p>
    <w:p w14:paraId="69A184B3"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Dall’ultimo rendiconto approvato della gestione 2021 risulta che questo Comune non si trova in condizioni strutturalmente deficitarie, ai sensi dell’art. 243 del D. Lgs. 18/8/2000, n. 267; pertanto, non è soggetto ai controlli centrali sulle dotazioni organiche e sulle assunzioni di personale;</w:t>
      </w:r>
    </w:p>
    <w:p w14:paraId="746CB578"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iCs/>
          <w:kern w:val="0"/>
          <w14:ligatures w14:val="none"/>
        </w:rPr>
      </w:pPr>
    </w:p>
    <w:p w14:paraId="097AB2C2" w14:textId="41A2123B"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iCs/>
          <w:kern w:val="0"/>
          <w14:ligatures w14:val="none"/>
        </w:rPr>
      </w:pPr>
      <w:r w:rsidRPr="00DF00C0">
        <w:rPr>
          <w:rFonts w:ascii="Times New Roman" w:eastAsia="Times New Roman" w:hAnsi="Times New Roman" w:cs="Times New Roman"/>
          <w:iCs/>
          <w:kern w:val="0"/>
          <w14:ligatures w14:val="none"/>
        </w:rPr>
        <w:t>Il presupposto sarà ulteriormente oggetto di verifica in concomitanza con l’approvazione del rendiconto 202</w:t>
      </w:r>
      <w:r w:rsidR="00832D15">
        <w:rPr>
          <w:rFonts w:ascii="Times New Roman" w:eastAsia="Times New Roman" w:hAnsi="Times New Roman" w:cs="Times New Roman"/>
          <w:iCs/>
          <w:kern w:val="0"/>
          <w14:ligatures w14:val="none"/>
        </w:rPr>
        <w:t>3</w:t>
      </w:r>
      <w:r w:rsidRPr="00DF00C0">
        <w:rPr>
          <w:rFonts w:ascii="Times New Roman" w:eastAsia="Times New Roman" w:hAnsi="Times New Roman" w:cs="Times New Roman"/>
          <w:iCs/>
          <w:kern w:val="0"/>
          <w14:ligatures w14:val="none"/>
        </w:rPr>
        <w:t xml:space="preserve">. </w:t>
      </w:r>
    </w:p>
    <w:p w14:paraId="43288130"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iCs/>
          <w:kern w:val="0"/>
          <w14:ligatures w14:val="none"/>
        </w:rPr>
      </w:pPr>
    </w:p>
    <w:p w14:paraId="03F0D792" w14:textId="5A73AA75" w:rsidR="00DF00C0" w:rsidRPr="00DF00C0" w:rsidRDefault="00DF00C0" w:rsidP="00147658">
      <w:pPr>
        <w:widowControl w:val="0"/>
        <w:numPr>
          <w:ilvl w:val="0"/>
          <w:numId w:val="9"/>
        </w:numPr>
        <w:tabs>
          <w:tab w:val="num" w:pos="426"/>
        </w:tabs>
        <w:autoSpaceDE w:val="0"/>
        <w:autoSpaceDN w:val="0"/>
        <w:adjustRightInd w:val="0"/>
        <w:spacing w:after="0" w:line="240" w:lineRule="auto"/>
        <w:ind w:left="284" w:right="709" w:hanging="284"/>
        <w:jc w:val="both"/>
        <w:rPr>
          <w:rFonts w:ascii="Times New Roman" w:eastAsia="Times New Roman" w:hAnsi="Times New Roman" w:cs="Times New Roman"/>
          <w:i/>
          <w:iCs/>
          <w:kern w:val="0"/>
          <w14:ligatures w14:val="none"/>
        </w:rPr>
      </w:pPr>
      <w:r w:rsidRPr="00DF00C0">
        <w:rPr>
          <w:rFonts w:ascii="Times New Roman" w:eastAsia="Times New Roman" w:hAnsi="Times New Roman" w:cs="Times New Roman"/>
          <w:i/>
          <w:iCs/>
          <w:kern w:val="0"/>
          <w14:ligatures w14:val="none"/>
        </w:rPr>
        <w:t>rilevazione delle eccedenze di personale di cui all’art. 33 D. Lgs. 165/2001: “ … 2. Le amministrazioni pubbliche che non adempiono alla ricognizione annuale di cui al comma 1 non possono effettuare assunzioni o instaurare rapporti di lavoro con qualunque tipologia di contratto pena la nullità degli atti posti in essere.”;</w:t>
      </w:r>
    </w:p>
    <w:p w14:paraId="498ABA4E" w14:textId="77777777"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 norma ha introdotto l’obbligo di procedere annualmente alla verifica delle eccedenze di personale, condizione necessaria per poter effettuare nuove assunzioni o instaurare rapporti di lavoro con qualunque tipologia di contratto, pena la nullità degli atti posti in essere.</w:t>
      </w:r>
    </w:p>
    <w:p w14:paraId="6A1A1A00" w14:textId="48C2D2DA" w:rsidR="00DF00C0" w:rsidRPr="00DF00C0" w:rsidRDefault="00DF00C0" w:rsidP="00DF00C0">
      <w:pPr>
        <w:widowControl w:val="0"/>
        <w:autoSpaceDE w:val="0"/>
        <w:autoSpaceDN w:val="0"/>
        <w:spacing w:after="0" w:line="240" w:lineRule="auto"/>
        <w:ind w:left="284"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Nel merito è stata effettuata la ricognizione annuale di eccedenze di personale per il 202</w:t>
      </w:r>
      <w:r w:rsidR="00832D15">
        <w:rPr>
          <w:rFonts w:ascii="Times New Roman" w:eastAsia="Times New Roman" w:hAnsi="Times New Roman" w:cs="Times New Roman"/>
          <w:kern w:val="0"/>
          <w14:ligatures w14:val="none"/>
        </w:rPr>
        <w:t>4</w:t>
      </w:r>
      <w:r w:rsidRPr="00DF00C0">
        <w:rPr>
          <w:rFonts w:ascii="Times New Roman" w:eastAsia="Times New Roman" w:hAnsi="Times New Roman" w:cs="Times New Roman"/>
          <w:kern w:val="0"/>
          <w14:ligatures w14:val="none"/>
        </w:rPr>
        <w:t xml:space="preserve"> e tale ricognizione ha dato esito negativo.</w:t>
      </w:r>
    </w:p>
    <w:p w14:paraId="4424DA99" w14:textId="77777777" w:rsidR="00DF00C0" w:rsidRPr="00DF00C0" w:rsidRDefault="00DF00C0" w:rsidP="00832D15">
      <w:pPr>
        <w:autoSpaceDE w:val="0"/>
        <w:autoSpaceDN w:val="0"/>
        <w:adjustRightInd w:val="0"/>
        <w:spacing w:after="0" w:line="240" w:lineRule="auto"/>
        <w:ind w:right="709"/>
        <w:jc w:val="both"/>
        <w:rPr>
          <w:rFonts w:ascii="Times New Roman" w:eastAsia="Times New Roman" w:hAnsi="Times New Roman" w:cs="Times New Roman"/>
          <w:kern w:val="0"/>
          <w14:ligatures w14:val="none"/>
        </w:rPr>
      </w:pPr>
    </w:p>
    <w:p w14:paraId="54E304BC" w14:textId="77777777" w:rsidR="00DF00C0" w:rsidRPr="00DF00C0" w:rsidRDefault="00DF00C0" w:rsidP="00147658">
      <w:pPr>
        <w:widowControl w:val="0"/>
        <w:numPr>
          <w:ilvl w:val="0"/>
          <w:numId w:val="9"/>
        </w:numPr>
        <w:tabs>
          <w:tab w:val="num" w:pos="426"/>
        </w:tabs>
        <w:autoSpaceDE w:val="0"/>
        <w:autoSpaceDN w:val="0"/>
        <w:adjustRightInd w:val="0"/>
        <w:spacing w:after="0" w:line="240" w:lineRule="auto"/>
        <w:ind w:left="360" w:right="709" w:hanging="284"/>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obbligo di certificazione dei crediti (art. 27, comma 2, lett. c), del D.L 26/4/2014, n. 66 convertito nella legge 23/6/2014, n. 89 di integrazione dell’art. 9, comma 3-bis, del D.L. 29/11/2008, n. 185, conv. in L. 28/1/2009, n. 2; </w:t>
      </w:r>
    </w:p>
    <w:p w14:paraId="24398261" w14:textId="77777777" w:rsidR="00DF00C0" w:rsidRPr="00DF00C0" w:rsidRDefault="00DF00C0" w:rsidP="00DF00C0">
      <w:pPr>
        <w:widowControl w:val="0"/>
        <w:autoSpaceDE w:val="0"/>
        <w:autoSpaceDN w:val="0"/>
        <w:spacing w:after="0" w:line="240" w:lineRule="auto"/>
        <w:ind w:left="360" w:right="709"/>
        <w:jc w:val="both"/>
        <w:rPr>
          <w:rFonts w:ascii="Times New Roman" w:eastAsia="Times New Roman" w:hAnsi="Times New Roman" w:cs="Times New Roman"/>
          <w:iCs/>
          <w:kern w:val="0"/>
          <w14:ligatures w14:val="none"/>
        </w:rPr>
      </w:pPr>
      <w:r w:rsidRPr="00DF00C0">
        <w:rPr>
          <w:rFonts w:ascii="Times New Roman" w:eastAsia="Times New Roman" w:hAnsi="Times New Roman" w:cs="Times New Roman"/>
          <w:iCs/>
          <w:kern w:val="0"/>
          <w14:ligatures w14:val="none"/>
        </w:rPr>
        <w:t xml:space="preserve">L’ente alla data odierna ottempera all’obbligo di certificazione dei crediti di cui all’art. 27, comma 9, lett. c), del D.L. 26/4/2014, n. 66 convertito nella legge 23/6/2014, n. 89 di integrazione dell’art. 9, comma 3-bis, del D.L. 29/11/2008, n. 185, convertito in L. 28/1/2009, n. 2; </w:t>
      </w:r>
    </w:p>
    <w:p w14:paraId="4D4B9429" w14:textId="77777777" w:rsidR="00DF00C0" w:rsidRPr="00DF00C0" w:rsidRDefault="00DF00C0" w:rsidP="00DF00C0">
      <w:pPr>
        <w:widowControl w:val="0"/>
        <w:autoSpaceDE w:val="0"/>
        <w:autoSpaceDN w:val="0"/>
        <w:spacing w:after="0" w:line="240" w:lineRule="auto"/>
        <w:ind w:left="1134" w:right="709"/>
        <w:jc w:val="both"/>
        <w:rPr>
          <w:rFonts w:ascii="Times New Roman" w:eastAsia="Times New Roman" w:hAnsi="Times New Roman" w:cs="Times New Roman"/>
          <w:kern w:val="0"/>
          <w:sz w:val="24"/>
          <w:szCs w:val="24"/>
          <w14:ligatures w14:val="none"/>
        </w:rPr>
      </w:pPr>
    </w:p>
    <w:p w14:paraId="677FC953"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 verifica dei presupposti è tuttavia possibile, per molti di essi, solo se lo stesso si sia potuto temporalmente realizzare. Pertanto, l’adozione dei provvedimenti di assunzione è consentita in un dato momento, se le condizioni che in quello stesso momento sono verificabili, siano presenti, trattandosi di condizioni anche dinamiche. Tali presupposti costituiscono vincolo non già per l’adozione della presente programmazione, ma anche per l’adozione dei provvedimenti di assunzione di personale con assunzione di impegno di spesa.</w:t>
      </w:r>
    </w:p>
    <w:p w14:paraId="2C5B6C97" w14:textId="77777777" w:rsidR="00DF00C0" w:rsidRPr="00DF00C0" w:rsidRDefault="00DF00C0" w:rsidP="00DF00C0">
      <w:pPr>
        <w:widowControl w:val="0"/>
        <w:autoSpaceDE w:val="0"/>
        <w:autoSpaceDN w:val="0"/>
        <w:spacing w:after="0" w:line="240" w:lineRule="auto"/>
        <w:ind w:left="652" w:right="709"/>
        <w:jc w:val="both"/>
        <w:rPr>
          <w:rFonts w:ascii="Times New Roman" w:eastAsia="Times New Roman" w:hAnsi="Times New Roman" w:cs="Times New Roman"/>
          <w:b/>
          <w:kern w:val="0"/>
          <w14:ligatures w14:val="none"/>
        </w:rPr>
      </w:pPr>
    </w:p>
    <w:p w14:paraId="4A61A4DC" w14:textId="77777777" w:rsidR="00DF00C0" w:rsidRPr="00DF00C0" w:rsidRDefault="00DF00C0" w:rsidP="00DF00C0">
      <w:pPr>
        <w:widowControl w:val="0"/>
        <w:autoSpaceDE w:val="0"/>
        <w:autoSpaceDN w:val="0"/>
        <w:spacing w:after="0" w:line="240" w:lineRule="auto"/>
        <w:ind w:left="652" w:right="709"/>
        <w:jc w:val="both"/>
        <w:rPr>
          <w:rFonts w:ascii="Times New Roman" w:eastAsia="Times New Roman" w:hAnsi="Times New Roman" w:cs="Times New Roman"/>
          <w:b/>
          <w:kern w:val="0"/>
          <w14:ligatures w14:val="none"/>
        </w:rPr>
      </w:pPr>
    </w:p>
    <w:p w14:paraId="1EFE7B1E" w14:textId="77777777" w:rsidR="00DF00C0" w:rsidRPr="00DF00C0" w:rsidRDefault="00DF00C0" w:rsidP="00DF00C0">
      <w:pPr>
        <w:widowControl w:val="0"/>
        <w:autoSpaceDE w:val="0"/>
        <w:autoSpaceDN w:val="0"/>
        <w:spacing w:after="0" w:line="240" w:lineRule="auto"/>
        <w:ind w:right="709" w:firstLine="57"/>
        <w:jc w:val="both"/>
        <w:rPr>
          <w:rFonts w:ascii="Times New Roman" w:eastAsia="Times New Roman" w:hAnsi="Times New Roman" w:cs="Times New Roman"/>
          <w:b/>
          <w:kern w:val="0"/>
          <w14:ligatures w14:val="none"/>
        </w:rPr>
      </w:pPr>
      <w:r w:rsidRPr="00DF00C0">
        <w:rPr>
          <w:rFonts w:ascii="Times New Roman" w:eastAsia="Times New Roman" w:hAnsi="Times New Roman" w:cs="Times New Roman"/>
          <w:b/>
          <w:kern w:val="0"/>
          <w14:ligatures w14:val="none"/>
        </w:rPr>
        <w:t>DETERMINAZIONE DELLA CAPACITA’ ASSUNZIONALE</w:t>
      </w:r>
    </w:p>
    <w:p w14:paraId="23C5F6A8" w14:textId="77777777" w:rsidR="00DF00C0" w:rsidRPr="00DF00C0" w:rsidRDefault="00DF00C0" w:rsidP="00DF00C0">
      <w:pPr>
        <w:widowControl w:val="0"/>
        <w:autoSpaceDE w:val="0"/>
        <w:autoSpaceDN w:val="0"/>
        <w:spacing w:after="0" w:line="240" w:lineRule="auto"/>
        <w:ind w:left="652" w:right="709"/>
        <w:jc w:val="both"/>
        <w:rPr>
          <w:rFonts w:ascii="Times New Roman" w:eastAsia="Times New Roman" w:hAnsi="Times New Roman" w:cs="Times New Roman"/>
          <w:kern w:val="0"/>
          <w:sz w:val="24"/>
          <w14:ligatures w14:val="none"/>
        </w:rPr>
      </w:pPr>
    </w:p>
    <w:p w14:paraId="7C944CD1" w14:textId="77777777" w:rsidR="00DF00C0" w:rsidRPr="00DF00C0" w:rsidRDefault="00DF00C0" w:rsidP="00147658">
      <w:pPr>
        <w:widowControl w:val="0"/>
        <w:numPr>
          <w:ilvl w:val="0"/>
          <w:numId w:val="4"/>
        </w:numPr>
        <w:autoSpaceDE w:val="0"/>
        <w:autoSpaceDN w:val="0"/>
        <w:spacing w:after="0" w:line="240" w:lineRule="auto"/>
        <w:ind w:left="652" w:right="709" w:hanging="360"/>
        <w:jc w:val="both"/>
        <w:rPr>
          <w:rFonts w:ascii="Times New Roman" w:eastAsia="Times New Roman" w:hAnsi="Times New Roman" w:cs="Times New Roman"/>
          <w:kern w:val="0"/>
          <w:sz w:val="24"/>
          <w14:ligatures w14:val="none"/>
        </w:rPr>
      </w:pPr>
      <w:r w:rsidRPr="00DF00C0">
        <w:rPr>
          <w:rFonts w:ascii="Times New Roman" w:eastAsia="Times New Roman" w:hAnsi="Times New Roman" w:cs="Times New Roman"/>
          <w:kern w:val="0"/>
          <w:sz w:val="24"/>
          <w14:ligatures w14:val="none"/>
        </w:rPr>
        <w:t>l’art. 33, comma 2, del D.L. 30-4-2019 n. 34, convertito in legge in Legge 28 giugno 2019, n. 58, come da ultimo modificato dall’art. 17, comma 1-ter, del D.L. 30 dicembre 2019, n. 162, convertito, con modificazioni, dalla L. 28 febbraio 2020, n. 8 stabilisce che:  “</w:t>
      </w:r>
      <w:r w:rsidRPr="00DF00C0">
        <w:rPr>
          <w:rFonts w:ascii="Times New Roman" w:eastAsia="Times New Roman" w:hAnsi="Times New Roman" w:cs="Times New Roman"/>
          <w:i/>
          <w:kern w:val="0"/>
          <w:sz w:val="20"/>
          <w:szCs w:val="20"/>
          <w14:ligatures w14:val="none"/>
        </w:rPr>
        <w:t xml:space="preserve">A decorrere dalla data individuata dal decreto di cui al presente comma, anche per le finalità di cui al comma 1, i comuni possono procedere ad assunzioni di personale a tempo indeterminato in coerenza con i piani triennali dei fabbisogni di personale e fermo restando il rispetto pluriennale dell'equilibrio di bilancio asseverato dall'organo di revisione, sino ad una spesa complessiva per tutto il personale dipendente, al lordo degli oneri riflessi a carico dell'amministrazione, non superiore al valore soglia definito come percentuale, differenziata per fascia demografica, della media delle entrate correnti relative agli ultimi tre rendiconti approvati, considerate al netto del fondo crediti dubbia esigibilità stanziato in bilancio di previsione. Con decreto del Ministro della pubblica amministrazione, di concerto con il Ministro dell'economia e delle finanze e il Ministro dell'interno, previa intesa </w:t>
      </w:r>
      <w:r w:rsidRPr="00DF00C0">
        <w:rPr>
          <w:rFonts w:ascii="Times New Roman" w:eastAsia="Times New Roman" w:hAnsi="Times New Roman" w:cs="Times New Roman"/>
          <w:i/>
          <w:kern w:val="0"/>
          <w:sz w:val="20"/>
          <w:szCs w:val="20"/>
          <w14:ligatures w14:val="none"/>
        </w:rPr>
        <w:lastRenderedPageBreak/>
        <w:t>in sede di Conferenza Stato-città ed autonomie locali, entro sessanta giorni dalla data di entrata in vigore del presente decreto sono individuate le fasce demografiche, i relativi valori soglia prossimi al valore medio per fascia demografica e le relative percentuali massime annuali di incremento del personale in servizio per i comuni che si collocano al di sotto del valore soglia prossimo al valore medio, nonché un valore soglia superiore cui convergono i comuni con una spesa di personale eccedente la predetta soglia superiore. I comuni che registrano un rapporto compreso tra i due predetti valori soglia non possono incrementare il valore del predetto rapporto rispetto a quello corrispondente registrato nell'ultimo rendiconto della gestione approvato. I comuni con popolazione fino a 5.000 abitanti che si collocano al di sotto del valore soglia di cui al primo periodo, che fanno parte delle “unioni dei comuni” ai sensi dell'articolo 32 del testo unico di cui al decreto legislativo 18 agosto 2000, n. 267, al solo fine di consentire l'assunzione di almeno una unità possono incrementare la spesa di personale a tempo indeterminato oltre la predetta soglia di un valore non superiore a quello stabilito con decreto di cui al secondo periodo, collocando tali unità in comando presso le corrispondenti unioni con oneri a carico delle medesime, in deroga alle vigenti disposizioni in materia di contenimento della spesa di personale. I predetti parametri possono essere aggiornati con le modalità di cui al secondo periodo ogni cinque anni. I comuni in cui il rapporto fra la spesa di personale, al lordo degli oneri riflessi a carico dell'amministrazione, e la media delle predette entrate correnti relative agli ultimi tre rendiconti approvati risulta superiore al valore soglia superiore adottano un percorso di graduale riduzione annuale del suddetto rapporto fino al conseguimento nell'anno 2025 del predetto valore soglia anche applicando un turn over inferiore al 100 per cento. A decorrere dal 2025 i comuni che registrano un rapporto superiore al valore soglia superiore applicano un turn over pari al 30 per cento fino al conseguimento del predetto valore soglia superiore. Il limite al trattamento accessorio del personale di cui all'</w:t>
      </w:r>
      <w:hyperlink r:id="rId13" w:history="1">
        <w:r w:rsidRPr="00DF00C0">
          <w:rPr>
            <w:rFonts w:ascii="Times New Roman" w:eastAsia="Times New Roman" w:hAnsi="Times New Roman" w:cs="Times New Roman"/>
            <w:i/>
            <w:kern w:val="0"/>
            <w:sz w:val="20"/>
            <w:szCs w:val="20"/>
            <w14:ligatures w14:val="none"/>
          </w:rPr>
          <w:t>articolo 23, comma 2, del decreto legislativo 25 maggio 2017, n. 75</w:t>
        </w:r>
      </w:hyperlink>
      <w:r w:rsidRPr="00DF00C0">
        <w:rPr>
          <w:rFonts w:ascii="Times New Roman" w:eastAsia="Times New Roman" w:hAnsi="Times New Roman" w:cs="Times New Roman"/>
          <w:i/>
          <w:kern w:val="0"/>
          <w:sz w:val="20"/>
          <w:szCs w:val="20"/>
          <w14:ligatures w14:val="none"/>
        </w:rPr>
        <w:t>, è adeguato, in aumento o in diminuzione, per garantire l'invarianza del valore medio pro-capite, riferito all'anno 2018, del fondo per la contrattazione integrativa nonché delle risorse per remunerare gli incarichi di posizione organizzativa, prendendo a riferimento come base di calcolo il personale in servizio al 31 dicembre 2018</w:t>
      </w:r>
      <w:r w:rsidRPr="00DF00C0">
        <w:rPr>
          <w:rFonts w:ascii="Times New Roman" w:eastAsia="Times New Roman" w:hAnsi="Times New Roman" w:cs="Times New Roman"/>
          <w:kern w:val="0"/>
          <w:sz w:val="24"/>
          <w14:ligatures w14:val="none"/>
        </w:rPr>
        <w:t xml:space="preserve">”; </w:t>
      </w:r>
    </w:p>
    <w:p w14:paraId="6053DA32" w14:textId="77777777" w:rsidR="00DF00C0" w:rsidRPr="00DF00C0" w:rsidRDefault="00DF00C0" w:rsidP="00147658">
      <w:pPr>
        <w:widowControl w:val="0"/>
        <w:numPr>
          <w:ilvl w:val="0"/>
          <w:numId w:val="4"/>
        </w:numPr>
        <w:autoSpaceDE w:val="0"/>
        <w:autoSpaceDN w:val="0"/>
        <w:spacing w:after="0" w:line="240" w:lineRule="auto"/>
        <w:ind w:left="652" w:right="709" w:hanging="360"/>
        <w:jc w:val="both"/>
        <w:rPr>
          <w:rFonts w:ascii="Times New Roman" w:eastAsia="Times New Roman" w:hAnsi="Times New Roman" w:cs="Times New Roman"/>
          <w:kern w:val="0"/>
          <w:sz w:val="24"/>
          <w14:ligatures w14:val="none"/>
        </w:rPr>
      </w:pPr>
      <w:r w:rsidRPr="00DF00C0">
        <w:rPr>
          <w:rFonts w:ascii="Times New Roman" w:eastAsia="Times New Roman" w:hAnsi="Times New Roman" w:cs="Times New Roman"/>
          <w:kern w:val="0"/>
          <w:sz w:val="24"/>
          <w14:ligatures w14:val="none"/>
        </w:rPr>
        <w:t>il DM interministeriale del 17/3/2020, pubblicato in GU il 27/4/2020, recante: “Misure per la definizione delle capacità assunzionali di personale a tempo indeterminato dei comuni”, che qui si richiama integralmente, che, dispone specificatamente l’entrata in vigore del provvedimento a decorrere dal 20 aprile 2020;</w:t>
      </w:r>
    </w:p>
    <w:p w14:paraId="0BE69C24" w14:textId="77777777" w:rsidR="00DF00C0" w:rsidRPr="00DF00C0" w:rsidRDefault="00DF00C0" w:rsidP="00147658">
      <w:pPr>
        <w:widowControl w:val="0"/>
        <w:numPr>
          <w:ilvl w:val="0"/>
          <w:numId w:val="4"/>
        </w:numPr>
        <w:autoSpaceDE w:val="0"/>
        <w:autoSpaceDN w:val="0"/>
        <w:spacing w:after="0" w:line="240" w:lineRule="auto"/>
        <w:ind w:left="652" w:right="709" w:hanging="360"/>
        <w:jc w:val="both"/>
        <w:rPr>
          <w:rFonts w:ascii="Times New Roman" w:eastAsia="Times New Roman" w:hAnsi="Times New Roman" w:cs="Times New Roman"/>
          <w:kern w:val="0"/>
          <w:sz w:val="24"/>
          <w14:ligatures w14:val="none"/>
        </w:rPr>
      </w:pPr>
      <w:r w:rsidRPr="00DF00C0">
        <w:rPr>
          <w:rFonts w:ascii="Times New Roman" w:eastAsia="Times New Roman" w:hAnsi="Times New Roman" w:cs="Times New Roman"/>
          <w:kern w:val="0"/>
          <w:sz w:val="24"/>
          <w14:ligatures w14:val="none"/>
        </w:rPr>
        <w:t xml:space="preserve">la Circolare della Presidenza del Consiglio dei ministri - Dipartimento della funzione pubblica, del 13/5/2020 (G.U. n. 226 11/9/2020) attuativa dell’articolo 33, comma 2, del D.L. 30/4/2019, n. 34, convertito con modificazioni in legge 28/6/2019, n. 58 in materia di assunzioni di personale nei comuni, che qui si richiama integralmente; </w:t>
      </w:r>
    </w:p>
    <w:p w14:paraId="2900BABD" w14:textId="77777777" w:rsidR="00DF00C0" w:rsidRPr="00DF00C0" w:rsidRDefault="00DF00C0" w:rsidP="00DF00C0">
      <w:pPr>
        <w:widowControl w:val="0"/>
        <w:autoSpaceDE w:val="0"/>
        <w:autoSpaceDN w:val="0"/>
        <w:spacing w:after="0" w:line="240" w:lineRule="auto"/>
        <w:ind w:right="709"/>
        <w:rPr>
          <w:rFonts w:ascii="Times New Roman" w:eastAsia="Times New Roman" w:hAnsi="Times New Roman" w:cs="Times New Roman"/>
          <w:kern w:val="0"/>
          <w:sz w:val="24"/>
          <w:szCs w:val="24"/>
          <w14:ligatures w14:val="none"/>
        </w:rPr>
      </w:pPr>
    </w:p>
    <w:p w14:paraId="1C08BE34"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Ciò premesso, il DM 17/3/2020 prevede che a decorrere dal 20/4/2020 è possibile procedere ad assunzioni di personale a tempo indeterminato in coerenza con i piani triennali dei fabbisogni di personale e fermo restando il rispetto pluriennale dell'equilibrio di bilancio asseverato dall'organo di revisione, sino ad una spesa complessiva per tutto il personale dipendente, al lordo degli oneri riflessi a carico dell'amministrazione, non superiore ad un valore soglia definito come percentuale, differenziata per fascia demografica, della media delle entrate correnti relative agli ultimi tre rendiconti approvati, considerate al netto del fondo crediti dubbia esigibilità stanziato in bilancio di previsione (assestato). Per ciascuna fascia demografica sono definiti un valore soglia minimo ed un valore soglia massimo. </w:t>
      </w:r>
    </w:p>
    <w:p w14:paraId="167586B1"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I comuni che si collocano al di sotto del valore soglia minimo possono incrementare la spesa di personale registrata nell'ultimo rendiconto approvato (2021), per assunzioni di personale a tempo indeterminato, sino ad una spesa complessiva rapportata alle entrate correnti, non superiore al valore soglia individuato dalla Tabella 1 del DM 17/3/2020. In sede di prima applicazione e fino al 31 dicembre 2024, la possibilità di incremento della spesa di personale è comunque limitata entro una percentuale della spesa di personale registrata nel 2018 e stabilita dalla Tabella 2. </w:t>
      </w:r>
    </w:p>
    <w:p w14:paraId="35BCF7D0"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I comuni che registrano un rapporto compreso tra i due predetti valori soglia (Tabella 1 e 3) non possono incrementare il valore del predetto rapporto rispetto a quello corrispondente registrato nell'ultimo rendiconto della gestione approvato. I comuni che si collocano al di sopra del valore soglia superiore (Tabella 3) devono convergere entro la predetta soglia. Tali Comuni adottano un percorso di graduale riduzione annuale del suddetto rapporto fino al conseguimento nell'anno 2025 del predetto valore soglia anche applicando un turn over inferiore al 100 per cento. A decorrere dal 2025 i comuni che registrano un rapporto superiore al valore soglia superiore applicano un turn over pari al 30 per </w:t>
      </w:r>
      <w:r w:rsidRPr="00DF00C0">
        <w:rPr>
          <w:rFonts w:ascii="Times New Roman" w:eastAsia="Times New Roman" w:hAnsi="Times New Roman" w:cs="Times New Roman"/>
          <w:kern w:val="0"/>
          <w:sz w:val="24"/>
          <w:szCs w:val="24"/>
          <w14:ligatures w14:val="none"/>
        </w:rPr>
        <w:lastRenderedPageBreak/>
        <w:t xml:space="preserve">cento fino al conseguimento del predetto valore soglia. </w:t>
      </w:r>
    </w:p>
    <w:p w14:paraId="2D7BB34A" w14:textId="77777777" w:rsidR="00DF00C0" w:rsidRPr="00DF00C0" w:rsidRDefault="00DF00C0" w:rsidP="00DF00C0">
      <w:pPr>
        <w:widowControl w:val="0"/>
        <w:autoSpaceDE w:val="0"/>
        <w:autoSpaceDN w:val="0"/>
        <w:spacing w:after="0" w:line="240" w:lineRule="auto"/>
        <w:ind w:left="289" w:right="709"/>
        <w:jc w:val="both"/>
        <w:rPr>
          <w:rFonts w:ascii="Times New Roman" w:eastAsia="Times New Roman" w:hAnsi="Times New Roman" w:cs="Times New Roman"/>
          <w:kern w:val="0"/>
          <w:sz w:val="24"/>
          <w:szCs w:val="24"/>
          <w14:ligatures w14:val="none"/>
        </w:rPr>
      </w:pPr>
    </w:p>
    <w:p w14:paraId="7D99F7B8"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Ai fini della determinazione della capacità assunzionale vengono utilizzati i seguenti criteri di calcolo, come definiti dalla citata Circolare della Presidenza del consiglio dei ministri - Dipartimento della funzione pubblica, del 13/5/2020: </w:t>
      </w:r>
    </w:p>
    <w:p w14:paraId="16C145E2" w14:textId="77777777" w:rsidR="00DF00C0" w:rsidRPr="00DF00C0" w:rsidRDefault="00DF00C0" w:rsidP="00147658">
      <w:pPr>
        <w:widowControl w:val="0"/>
        <w:numPr>
          <w:ilvl w:val="0"/>
          <w:numId w:val="4"/>
        </w:numPr>
        <w:autoSpaceDE w:val="0"/>
        <w:autoSpaceDN w:val="0"/>
        <w:spacing w:after="0" w:line="240" w:lineRule="auto"/>
        <w:ind w:left="652" w:right="709" w:hanging="360"/>
        <w:jc w:val="both"/>
        <w:rPr>
          <w:rFonts w:ascii="Times New Roman" w:eastAsia="Times New Roman" w:hAnsi="Times New Roman" w:cs="Times New Roman"/>
          <w:kern w:val="0"/>
          <w:sz w:val="24"/>
          <w14:ligatures w14:val="none"/>
        </w:rPr>
      </w:pPr>
      <w:r w:rsidRPr="00DF00C0">
        <w:rPr>
          <w:rFonts w:ascii="Times New Roman" w:eastAsia="Times New Roman" w:hAnsi="Times New Roman" w:cs="Times New Roman"/>
          <w:kern w:val="0"/>
          <w:sz w:val="24"/>
          <w14:ligatures w14:val="none"/>
        </w:rPr>
        <w:t>spesa del personale: impegni di competenza per spesa complessiva per tutto il personale dipendente a tempo indeterminato e determinato, per i rapporti di collaborazione coordinata e continuativa, per la somministrazione di lavoro, per il personale di cui all'art. 110 del decreto legislativo 18 agosto 2000, n. 267, nonchè per tutti i soggetti a vario titolo utilizzati, senza estinzione del rapporto di pubblico impiego, in strutture e organismi variamente denominati partecipati o comunque facenti capo all'ente, al lordo degli oneri riflessi ed al netto dell'IRAP, come rilevati nell'ultimo rendiconto della gestione approvato; più precisamente la Circolare dispone che vadano presi a riferimento gli impegni di competenza riguardanti la spesa complessiva del personale relativi alle voci riportate nel macroaggregato BDAP: U.1.01.00.00.000, codici di spesa: U1.03.02.12.001, U1.03.02.12.002, U1.03.02.12.003, U1.03.02.12.999;</w:t>
      </w:r>
    </w:p>
    <w:p w14:paraId="0FA2A248" w14:textId="77777777" w:rsidR="00DF00C0" w:rsidRPr="00DF00C0" w:rsidRDefault="00DF00C0" w:rsidP="00147658">
      <w:pPr>
        <w:widowControl w:val="0"/>
        <w:numPr>
          <w:ilvl w:val="0"/>
          <w:numId w:val="4"/>
        </w:numPr>
        <w:autoSpaceDE w:val="0"/>
        <w:autoSpaceDN w:val="0"/>
        <w:spacing w:after="0" w:line="240" w:lineRule="auto"/>
        <w:ind w:left="652" w:right="709" w:hanging="360"/>
        <w:jc w:val="both"/>
        <w:rPr>
          <w:rFonts w:ascii="Times New Roman" w:eastAsia="Times New Roman" w:hAnsi="Times New Roman" w:cs="Times New Roman"/>
          <w:kern w:val="0"/>
          <w:sz w:val="24"/>
          <w14:ligatures w14:val="none"/>
        </w:rPr>
      </w:pPr>
      <w:r w:rsidRPr="00DF00C0">
        <w:rPr>
          <w:rFonts w:ascii="Times New Roman" w:eastAsia="Times New Roman" w:hAnsi="Times New Roman" w:cs="Times New Roman"/>
          <w:kern w:val="0"/>
          <w:sz w:val="24"/>
          <w14:ligatures w14:val="none"/>
        </w:rPr>
        <w:t xml:space="preserve">entrate correnti: media degli accertamenti di competenza riferiti alle entrate correnti relative agli ultimi tre rendiconti approvati, considerate al netto del fondo crediti di dubbia esigibilità stanziato nel bilancio di previsione relativo all'ultima annualità considerata, assestato, con riferimento alla parte corrente del bilancio. Entrate correnti con riferimento agli estremi identificativi di tali entrate come riportati negli aggregati BDAP accertamenti delle entrate correnti relativi ai titoli I, II, III: 01 Entrate titolo I; 02 Entrate titolo II, 03 Entrate titolo III, Rendiconto della gestione, accertamenti. </w:t>
      </w:r>
    </w:p>
    <w:p w14:paraId="6D3859F4" w14:textId="77777777" w:rsidR="00DF00C0" w:rsidRPr="00DF00C0" w:rsidRDefault="00DF00C0" w:rsidP="00DF00C0">
      <w:pPr>
        <w:widowControl w:val="0"/>
        <w:autoSpaceDE w:val="0"/>
        <w:autoSpaceDN w:val="0"/>
        <w:spacing w:after="0" w:line="240" w:lineRule="auto"/>
        <w:ind w:left="289" w:right="709"/>
        <w:jc w:val="both"/>
        <w:rPr>
          <w:rFonts w:ascii="Times New Roman" w:eastAsia="Times New Roman" w:hAnsi="Times New Roman" w:cs="Times New Roman"/>
          <w:kern w:val="0"/>
          <w:sz w:val="24"/>
          <w:szCs w:val="24"/>
          <w14:ligatures w14:val="none"/>
        </w:rPr>
      </w:pPr>
    </w:p>
    <w:p w14:paraId="25DFCF84" w14:textId="77777777" w:rsidR="00DF00C0" w:rsidRPr="00DF00C0" w:rsidRDefault="00DF00C0" w:rsidP="00DF00C0">
      <w:pPr>
        <w:widowControl w:val="0"/>
        <w:autoSpaceDE w:val="0"/>
        <w:autoSpaceDN w:val="0"/>
        <w:spacing w:after="0" w:line="240" w:lineRule="auto"/>
        <w:ind w:left="289"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Il Decreto del Ministro dell'interno del 21 ottobre 2020 (G.U. 30/11/2020 n. 297) recante modalità e disciplina di dettaglio per l'applicazione dei nuovi criteri di classificazione relativi alle convenzioni per l'ufficio di segretario comunale e provinciale, all’art. 3, comma 2, ha disposto, inoltre che, ai fini del rispetto dei valori soglia di cui all'articolo 33, comma 2, del decreto-legge 30 aprile 2019. n. 34, convertito con modificazioni dalla legge 28 giugno 2019, n. 58, ciascun comune computa nella spesa di personale la quota a proprio carico e, per il comune capofila non rilevano le entrate correnti derivanti dai rimborsi effettuati dai comuni convenzionati a seguito del riparto della predetta spesa.</w:t>
      </w:r>
    </w:p>
    <w:p w14:paraId="1628C7C2" w14:textId="77777777" w:rsidR="00DF00C0" w:rsidRPr="00DF00C0" w:rsidRDefault="00DF00C0" w:rsidP="00DF00C0">
      <w:pPr>
        <w:widowControl w:val="0"/>
        <w:autoSpaceDE w:val="0"/>
        <w:autoSpaceDN w:val="0"/>
        <w:spacing w:after="0" w:line="240" w:lineRule="auto"/>
        <w:ind w:left="289" w:right="709"/>
        <w:jc w:val="both"/>
        <w:rPr>
          <w:rFonts w:ascii="Times New Roman" w:eastAsia="Times New Roman" w:hAnsi="Times New Roman" w:cs="Times New Roman"/>
          <w:kern w:val="0"/>
          <w:sz w:val="24"/>
          <w:szCs w:val="24"/>
          <w14:ligatures w14:val="none"/>
        </w:rPr>
      </w:pPr>
    </w:p>
    <w:p w14:paraId="358417EC" w14:textId="77777777" w:rsidR="00DF00C0" w:rsidRPr="00DF00C0" w:rsidRDefault="00DF00C0" w:rsidP="00DF00C0">
      <w:pPr>
        <w:widowControl w:val="0"/>
        <w:autoSpaceDE w:val="0"/>
        <w:autoSpaceDN w:val="0"/>
        <w:spacing w:after="0" w:line="240" w:lineRule="auto"/>
        <w:ind w:left="289"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Dati di riferimento Comune di Grosso: </w:t>
      </w:r>
    </w:p>
    <w:p w14:paraId="27968649" w14:textId="77777777" w:rsidR="00DF00C0" w:rsidRPr="00DF00C0" w:rsidRDefault="00DF00C0" w:rsidP="00DF00C0">
      <w:pPr>
        <w:widowControl w:val="0"/>
        <w:autoSpaceDE w:val="0"/>
        <w:autoSpaceDN w:val="0"/>
        <w:spacing w:after="0" w:line="276" w:lineRule="auto"/>
        <w:ind w:left="292" w:right="709"/>
        <w:jc w:val="both"/>
        <w:rPr>
          <w:rFonts w:ascii="Times New Roman" w:eastAsia="Times New Roman" w:hAnsi="Times New Roman" w:cs="Times New Roman"/>
          <w:kern w:val="0"/>
          <w:sz w:val="24"/>
          <w:szCs w:val="24"/>
          <w14:ligatures w14:val="none"/>
        </w:rPr>
      </w:pPr>
    </w:p>
    <w:tbl>
      <w:tblPr>
        <w:tblStyle w:val="Grigliatabella11"/>
        <w:tblW w:w="9539" w:type="dxa"/>
        <w:tblLook w:val="04A0" w:firstRow="1" w:lastRow="0" w:firstColumn="1" w:lastColumn="0" w:noHBand="0" w:noVBand="1"/>
      </w:tblPr>
      <w:tblGrid>
        <w:gridCol w:w="1636"/>
        <w:gridCol w:w="1788"/>
        <w:gridCol w:w="2084"/>
        <w:gridCol w:w="4031"/>
      </w:tblGrid>
      <w:tr w:rsidR="00DF00C0" w:rsidRPr="00DF00C0" w14:paraId="28CCBE71" w14:textId="77777777" w:rsidTr="00FA0423">
        <w:trPr>
          <w:trHeight w:val="605"/>
        </w:trPr>
        <w:tc>
          <w:tcPr>
            <w:tcW w:w="1636" w:type="dxa"/>
          </w:tcPr>
          <w:p w14:paraId="54AA7848" w14:textId="77777777" w:rsidR="00DF00C0" w:rsidRPr="00DF00C0" w:rsidRDefault="00DF00C0" w:rsidP="00DF00C0">
            <w:pPr>
              <w:widowControl w:val="0"/>
              <w:autoSpaceDE w:val="0"/>
              <w:autoSpaceDN w:val="0"/>
              <w:jc w:val="both"/>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Fascia demografica</w:t>
            </w:r>
          </w:p>
        </w:tc>
        <w:tc>
          <w:tcPr>
            <w:tcW w:w="1788" w:type="dxa"/>
          </w:tcPr>
          <w:p w14:paraId="2AD5533A" w14:textId="77777777" w:rsidR="00DF00C0" w:rsidRPr="00DF00C0" w:rsidRDefault="00DF00C0" w:rsidP="00DF00C0">
            <w:pPr>
              <w:widowControl w:val="0"/>
              <w:autoSpaceDE w:val="0"/>
              <w:autoSpaceDN w:val="0"/>
              <w:jc w:val="both"/>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valore soglia di massima spesa del personale (Tabella 1)</w:t>
            </w:r>
          </w:p>
        </w:tc>
        <w:tc>
          <w:tcPr>
            <w:tcW w:w="2084" w:type="dxa"/>
          </w:tcPr>
          <w:p w14:paraId="54E68F37" w14:textId="77777777" w:rsidR="00DF00C0" w:rsidRPr="00DF00C0" w:rsidRDefault="00DF00C0" w:rsidP="00DF00C0">
            <w:pPr>
              <w:widowControl w:val="0"/>
              <w:autoSpaceDE w:val="0"/>
              <w:autoSpaceDN w:val="0"/>
              <w:jc w:val="both"/>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Valori soglia di rientro della maggiore spesa del personale (Tabella 3)</w:t>
            </w:r>
          </w:p>
        </w:tc>
        <w:tc>
          <w:tcPr>
            <w:tcW w:w="4031" w:type="dxa"/>
          </w:tcPr>
          <w:p w14:paraId="2C112532" w14:textId="77777777" w:rsidR="00DF00C0" w:rsidRPr="00DF00C0" w:rsidRDefault="00DF00C0" w:rsidP="00DF00C0">
            <w:pPr>
              <w:widowControl w:val="0"/>
              <w:autoSpaceDE w:val="0"/>
              <w:autoSpaceDN w:val="0"/>
              <w:jc w:val="both"/>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 xml:space="preserve">Percentuali massime annuali di incremento del personale in servizio (Tabella 2) </w:t>
            </w:r>
          </w:p>
        </w:tc>
      </w:tr>
      <w:tr w:rsidR="00DF00C0" w:rsidRPr="00DF00C0" w14:paraId="05E9ED20" w14:textId="77777777" w:rsidTr="00FA0423">
        <w:trPr>
          <w:trHeight w:val="179"/>
        </w:trPr>
        <w:tc>
          <w:tcPr>
            <w:tcW w:w="1636" w:type="dxa"/>
          </w:tcPr>
          <w:p w14:paraId="51B2AF45"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p>
        </w:tc>
        <w:tc>
          <w:tcPr>
            <w:tcW w:w="1788" w:type="dxa"/>
          </w:tcPr>
          <w:p w14:paraId="4EFAC913"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p>
        </w:tc>
        <w:tc>
          <w:tcPr>
            <w:tcW w:w="2084" w:type="dxa"/>
          </w:tcPr>
          <w:p w14:paraId="0600C409"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p>
        </w:tc>
        <w:tc>
          <w:tcPr>
            <w:tcW w:w="4031" w:type="dxa"/>
          </w:tcPr>
          <w:p w14:paraId="666D307C" w14:textId="44B15702"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Anno 202</w:t>
            </w:r>
            <w:r w:rsidR="00864BD4">
              <w:rPr>
                <w:rFonts w:ascii="Times New Roman" w:eastAsia="Times New Roman" w:hAnsi="Times New Roman" w:cs="Times New Roman"/>
                <w:sz w:val="16"/>
                <w:szCs w:val="16"/>
              </w:rPr>
              <w:t>4</w:t>
            </w:r>
          </w:p>
        </w:tc>
      </w:tr>
      <w:tr w:rsidR="00DF00C0" w:rsidRPr="00DF00C0" w14:paraId="6204136B" w14:textId="77777777" w:rsidTr="00FA0423">
        <w:trPr>
          <w:trHeight w:val="326"/>
        </w:trPr>
        <w:tc>
          <w:tcPr>
            <w:tcW w:w="1636" w:type="dxa"/>
            <w:vAlign w:val="center"/>
          </w:tcPr>
          <w:p w14:paraId="7A3AA390"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a) comuni da 1 a 1000,00 abitanti</w:t>
            </w:r>
          </w:p>
        </w:tc>
        <w:tc>
          <w:tcPr>
            <w:tcW w:w="1788" w:type="dxa"/>
            <w:vAlign w:val="center"/>
          </w:tcPr>
          <w:p w14:paraId="36A1BB55"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29,50%</w:t>
            </w:r>
          </w:p>
        </w:tc>
        <w:tc>
          <w:tcPr>
            <w:tcW w:w="2084" w:type="dxa"/>
            <w:vAlign w:val="center"/>
          </w:tcPr>
          <w:p w14:paraId="759C74A2" w14:textId="77777777"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33,50%;</w:t>
            </w:r>
          </w:p>
        </w:tc>
        <w:tc>
          <w:tcPr>
            <w:tcW w:w="4031" w:type="dxa"/>
            <w:vAlign w:val="center"/>
          </w:tcPr>
          <w:p w14:paraId="0E335301" w14:textId="253CC96C" w:rsidR="00DF00C0" w:rsidRPr="00DF00C0" w:rsidRDefault="00DF00C0" w:rsidP="00DF00C0">
            <w:pPr>
              <w:widowControl w:val="0"/>
              <w:autoSpaceDE w:val="0"/>
              <w:autoSpaceDN w:val="0"/>
              <w:jc w:val="center"/>
              <w:rPr>
                <w:rFonts w:ascii="Times New Roman" w:eastAsia="Times New Roman" w:hAnsi="Times New Roman" w:cs="Times New Roman"/>
                <w:sz w:val="16"/>
                <w:szCs w:val="16"/>
              </w:rPr>
            </w:pPr>
            <w:r w:rsidRPr="00DF00C0">
              <w:rPr>
                <w:rFonts w:ascii="Times New Roman" w:eastAsia="Times New Roman" w:hAnsi="Times New Roman" w:cs="Times New Roman"/>
                <w:sz w:val="16"/>
                <w:szCs w:val="16"/>
              </w:rPr>
              <w:t>3</w:t>
            </w:r>
            <w:r w:rsidR="00864BD4">
              <w:rPr>
                <w:rFonts w:ascii="Times New Roman" w:eastAsia="Times New Roman" w:hAnsi="Times New Roman" w:cs="Times New Roman"/>
                <w:sz w:val="16"/>
                <w:szCs w:val="16"/>
              </w:rPr>
              <w:t>5</w:t>
            </w:r>
            <w:r w:rsidRPr="00DF00C0">
              <w:rPr>
                <w:rFonts w:ascii="Times New Roman" w:eastAsia="Times New Roman" w:hAnsi="Times New Roman" w:cs="Times New Roman"/>
                <w:sz w:val="16"/>
                <w:szCs w:val="16"/>
              </w:rPr>
              <w:t>,00%</w:t>
            </w:r>
          </w:p>
        </w:tc>
      </w:tr>
    </w:tbl>
    <w:p w14:paraId="5169E9B4"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14:ligatures w14:val="none"/>
        </w:rPr>
      </w:pPr>
    </w:p>
    <w:p w14:paraId="67378591"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u w:val="single"/>
          <w14:ligatures w14:val="none"/>
        </w:rPr>
      </w:pPr>
      <w:r w:rsidRPr="00DF00C0">
        <w:rPr>
          <w:rFonts w:ascii="Times New Roman" w:eastAsia="Times New Roman" w:hAnsi="Times New Roman" w:cs="Times New Roman"/>
          <w:kern w:val="0"/>
          <w:sz w:val="24"/>
          <w:szCs w:val="24"/>
          <w:u w:val="single"/>
          <w14:ligatures w14:val="none"/>
        </w:rPr>
        <w:t xml:space="preserve">Criteri di calcolo del costo teorico per assunzioni e tempo indeterminato </w:t>
      </w:r>
    </w:p>
    <w:p w14:paraId="580BEA16" w14:textId="77777777" w:rsidR="00DF00C0" w:rsidRPr="00DF00C0"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Il costo teorico del budget viene determinato come segue: 1) stipendio tabellare di ingresso negli importi previsti dal CCNL 16/11/2022 funzioni locali; 2) oneri riflessi CPDEL 23,80, inadel/TFR 2,88% inail medio 1%.</w:t>
      </w:r>
    </w:p>
    <w:p w14:paraId="5C2022BC" w14:textId="77777777" w:rsidR="00DF00C0" w:rsidRPr="00DF00C0" w:rsidRDefault="00DF00C0" w:rsidP="00DF00C0">
      <w:pPr>
        <w:spacing w:after="120" w:line="240" w:lineRule="auto"/>
        <w:ind w:right="709"/>
        <w:jc w:val="both"/>
        <w:rPr>
          <w:rFonts w:ascii="Times New Roman" w:eastAsia="Times New Roman" w:hAnsi="Times New Roman" w:cs="Times New Roman"/>
          <w:b/>
          <w:kern w:val="0"/>
          <w14:ligatures w14:val="none"/>
        </w:rPr>
      </w:pPr>
    </w:p>
    <w:p w14:paraId="57E170D8" w14:textId="329BCCC6" w:rsidR="00DF00C0" w:rsidRPr="00EB515D" w:rsidRDefault="00DF00C0" w:rsidP="00DF00C0">
      <w:pPr>
        <w:spacing w:after="120" w:line="240" w:lineRule="auto"/>
        <w:ind w:right="709"/>
        <w:jc w:val="both"/>
        <w:rPr>
          <w:rFonts w:ascii="Times New Roman" w:eastAsia="Times New Roman" w:hAnsi="Times New Roman" w:cs="Times New Roman"/>
          <w:b/>
          <w:kern w:val="0"/>
          <w14:ligatures w14:val="none"/>
        </w:rPr>
      </w:pPr>
      <w:r w:rsidRPr="00EB515D">
        <w:rPr>
          <w:rFonts w:ascii="Times New Roman" w:eastAsia="Times New Roman" w:hAnsi="Times New Roman" w:cs="Times New Roman"/>
          <w:b/>
          <w:kern w:val="0"/>
          <w14:ligatures w14:val="none"/>
        </w:rPr>
        <w:t>Calcolo della capacità assunzionale 2024</w:t>
      </w:r>
    </w:p>
    <w:p w14:paraId="7EB2F38B" w14:textId="07469354" w:rsidR="00DF00C0" w:rsidRPr="00EB515D"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EB515D">
        <w:rPr>
          <w:rFonts w:ascii="Times New Roman" w:eastAsia="Times New Roman" w:hAnsi="Times New Roman" w:cs="Times New Roman"/>
          <w:kern w:val="0"/>
          <w:sz w:val="24"/>
          <w:szCs w:val="24"/>
          <w14:ligatures w14:val="none"/>
        </w:rPr>
        <w:t>Dalle risultanze di bilancio, la situazione di questo ente, aggiornata con riferimento agli ultimi tre rendiconti approvati (2020, 2021 e 2022) è la seguente:</w:t>
      </w:r>
    </w:p>
    <w:p w14:paraId="32361CF9" w14:textId="77777777" w:rsidR="00DF00C0" w:rsidRPr="00EB515D" w:rsidRDefault="00DF00C0" w:rsidP="00DF00C0">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p>
    <w:tbl>
      <w:tblPr>
        <w:tblW w:w="9781" w:type="dxa"/>
        <w:tblCellMar>
          <w:left w:w="70" w:type="dxa"/>
          <w:right w:w="70" w:type="dxa"/>
        </w:tblCellMar>
        <w:tblLook w:val="04A0" w:firstRow="1" w:lastRow="0" w:firstColumn="1" w:lastColumn="0" w:noHBand="0" w:noVBand="1"/>
      </w:tblPr>
      <w:tblGrid>
        <w:gridCol w:w="3686"/>
        <w:gridCol w:w="1984"/>
        <w:gridCol w:w="1985"/>
        <w:gridCol w:w="2126"/>
      </w:tblGrid>
      <w:tr w:rsidR="00DF00C0" w:rsidRPr="00EB515D" w14:paraId="2B3F7F21" w14:textId="77777777" w:rsidTr="00DF00C0">
        <w:trPr>
          <w:trHeight w:val="324"/>
        </w:trPr>
        <w:tc>
          <w:tcPr>
            <w:tcW w:w="3686" w:type="dxa"/>
            <w:tcBorders>
              <w:top w:val="nil"/>
              <w:left w:val="nil"/>
              <w:bottom w:val="nil"/>
              <w:right w:val="nil"/>
            </w:tcBorders>
            <w:shd w:val="clear" w:color="auto" w:fill="auto"/>
            <w:noWrap/>
            <w:vAlign w:val="center"/>
            <w:hideMark/>
          </w:tcPr>
          <w:p w14:paraId="61025180" w14:textId="77777777" w:rsidR="00DF00C0" w:rsidRPr="00EB515D" w:rsidRDefault="00DF00C0" w:rsidP="00DF00C0">
            <w:pPr>
              <w:spacing w:after="0" w:line="240" w:lineRule="auto"/>
              <w:rPr>
                <w:rFonts w:ascii="Times New Roman" w:eastAsia="Times New Roman" w:hAnsi="Times New Roman" w:cs="Times New Roman"/>
                <w:kern w:val="0"/>
                <w:sz w:val="20"/>
                <w:szCs w:val="24"/>
                <w:lang w:eastAsia="it-IT"/>
                <w14:ligatures w14:val="none"/>
              </w:rPr>
            </w:pPr>
          </w:p>
        </w:tc>
        <w:tc>
          <w:tcPr>
            <w:tcW w:w="1984" w:type="dxa"/>
            <w:tcBorders>
              <w:top w:val="nil"/>
              <w:left w:val="nil"/>
              <w:bottom w:val="nil"/>
              <w:right w:val="nil"/>
            </w:tcBorders>
            <w:shd w:val="clear" w:color="auto" w:fill="auto"/>
            <w:noWrap/>
            <w:vAlign w:val="center"/>
            <w:hideMark/>
          </w:tcPr>
          <w:p w14:paraId="30FD7B8F" w14:textId="7EEAA6D2" w:rsidR="00DF00C0" w:rsidRPr="00EB515D"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ESERCIZIO 2020</w:t>
            </w:r>
          </w:p>
        </w:tc>
        <w:tc>
          <w:tcPr>
            <w:tcW w:w="1985" w:type="dxa"/>
            <w:tcBorders>
              <w:top w:val="nil"/>
              <w:left w:val="nil"/>
              <w:bottom w:val="nil"/>
              <w:right w:val="nil"/>
            </w:tcBorders>
            <w:shd w:val="clear" w:color="auto" w:fill="auto"/>
            <w:noWrap/>
            <w:vAlign w:val="center"/>
            <w:hideMark/>
          </w:tcPr>
          <w:p w14:paraId="0779F18C" w14:textId="7B7D1FDC" w:rsidR="00DF00C0" w:rsidRPr="00EB515D"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ESERCIZIO 2021</w:t>
            </w:r>
          </w:p>
        </w:tc>
        <w:tc>
          <w:tcPr>
            <w:tcW w:w="2126" w:type="dxa"/>
            <w:tcBorders>
              <w:top w:val="nil"/>
              <w:left w:val="nil"/>
              <w:bottom w:val="nil"/>
              <w:right w:val="nil"/>
            </w:tcBorders>
            <w:shd w:val="clear" w:color="auto" w:fill="auto"/>
            <w:noWrap/>
            <w:vAlign w:val="center"/>
            <w:hideMark/>
          </w:tcPr>
          <w:p w14:paraId="6C343E1B" w14:textId="4042AB14" w:rsidR="00DF00C0" w:rsidRPr="00EB515D"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ESERCIZIO 2022</w:t>
            </w:r>
          </w:p>
        </w:tc>
      </w:tr>
      <w:tr w:rsidR="00DF00C0" w:rsidRPr="00DF00C0" w14:paraId="597150BA"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CEF6D" w14:textId="77777777" w:rsidR="00DF00C0" w:rsidRPr="00EB515D"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lastRenderedPageBreak/>
              <w:t>TITOLO</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B7A0BA8" w14:textId="77777777" w:rsidR="00DF00C0" w:rsidRPr="00EB515D"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IMPORTO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41DE475" w14:textId="77777777" w:rsidR="00DF00C0" w:rsidRPr="00EB515D"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IMPORTO</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9D2075E"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IMPORTO</w:t>
            </w:r>
          </w:p>
        </w:tc>
      </w:tr>
      <w:tr w:rsidR="00DF00C0" w:rsidRPr="00DF00C0" w14:paraId="43AD9FE3"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6B32D685"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Titolo 1</w:t>
            </w:r>
          </w:p>
        </w:tc>
        <w:tc>
          <w:tcPr>
            <w:tcW w:w="1984"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85C9C30" w14:textId="2FD19F9C"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386.408,78 </w:t>
            </w:r>
          </w:p>
        </w:tc>
        <w:tc>
          <w:tcPr>
            <w:tcW w:w="1985" w:type="dxa"/>
            <w:tcBorders>
              <w:top w:val="single" w:sz="4" w:space="0" w:color="auto"/>
              <w:left w:val="nil"/>
              <w:bottom w:val="single" w:sz="4" w:space="0" w:color="auto"/>
              <w:right w:val="single" w:sz="4" w:space="0" w:color="auto"/>
            </w:tcBorders>
            <w:shd w:val="clear" w:color="000000" w:fill="BFBFBF"/>
            <w:noWrap/>
            <w:vAlign w:val="bottom"/>
            <w:hideMark/>
          </w:tcPr>
          <w:p w14:paraId="33E09842" w14:textId="16810146"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375.187,69 </w:t>
            </w:r>
          </w:p>
        </w:tc>
        <w:tc>
          <w:tcPr>
            <w:tcW w:w="2126" w:type="dxa"/>
            <w:tcBorders>
              <w:top w:val="single" w:sz="4" w:space="0" w:color="auto"/>
              <w:left w:val="nil"/>
              <w:bottom w:val="single" w:sz="4" w:space="0" w:color="auto"/>
              <w:right w:val="single" w:sz="4" w:space="0" w:color="auto"/>
            </w:tcBorders>
            <w:shd w:val="clear" w:color="000000" w:fill="BFBFBF"/>
            <w:noWrap/>
            <w:vAlign w:val="bottom"/>
            <w:hideMark/>
          </w:tcPr>
          <w:p w14:paraId="4A3DE601" w14:textId="2CB75999"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w:t>
            </w:r>
            <w:r w:rsidR="00EB515D" w:rsidRPr="00EB515D">
              <w:rPr>
                <w:rFonts w:ascii="Times New Roman" w:eastAsia="Times New Roman" w:hAnsi="Times New Roman" w:cs="Times New Roman"/>
                <w:kern w:val="0"/>
                <w:sz w:val="20"/>
                <w:lang w:eastAsia="it-IT"/>
                <w14:ligatures w14:val="none"/>
              </w:rPr>
              <w:t>405</w:t>
            </w:r>
            <w:r w:rsidRPr="00EB515D">
              <w:rPr>
                <w:rFonts w:ascii="Times New Roman" w:eastAsia="Times New Roman" w:hAnsi="Times New Roman" w:cs="Times New Roman"/>
                <w:kern w:val="0"/>
                <w:sz w:val="20"/>
                <w:lang w:eastAsia="it-IT"/>
                <w14:ligatures w14:val="none"/>
              </w:rPr>
              <w:t>.</w:t>
            </w:r>
            <w:r w:rsidR="00EB515D" w:rsidRPr="00EB515D">
              <w:rPr>
                <w:rFonts w:ascii="Times New Roman" w:eastAsia="Times New Roman" w:hAnsi="Times New Roman" w:cs="Times New Roman"/>
                <w:kern w:val="0"/>
                <w:sz w:val="20"/>
                <w:lang w:eastAsia="it-IT"/>
                <w14:ligatures w14:val="none"/>
              </w:rPr>
              <w:t>326</w:t>
            </w:r>
            <w:r w:rsidRPr="00EB515D">
              <w:rPr>
                <w:rFonts w:ascii="Times New Roman" w:eastAsia="Times New Roman" w:hAnsi="Times New Roman" w:cs="Times New Roman"/>
                <w:kern w:val="0"/>
                <w:sz w:val="20"/>
                <w:lang w:eastAsia="it-IT"/>
                <w14:ligatures w14:val="none"/>
              </w:rPr>
              <w:t>,</w:t>
            </w:r>
            <w:r w:rsidR="00EB515D" w:rsidRPr="00EB515D">
              <w:rPr>
                <w:rFonts w:ascii="Times New Roman" w:eastAsia="Times New Roman" w:hAnsi="Times New Roman" w:cs="Times New Roman"/>
                <w:kern w:val="0"/>
                <w:sz w:val="20"/>
                <w:lang w:eastAsia="it-IT"/>
                <w14:ligatures w14:val="none"/>
              </w:rPr>
              <w:t>30</w:t>
            </w:r>
            <w:r w:rsidRPr="00EB515D">
              <w:rPr>
                <w:rFonts w:ascii="Times New Roman" w:eastAsia="Times New Roman" w:hAnsi="Times New Roman" w:cs="Times New Roman"/>
                <w:kern w:val="0"/>
                <w:sz w:val="20"/>
                <w:lang w:eastAsia="it-IT"/>
                <w14:ligatures w14:val="none"/>
              </w:rPr>
              <w:t xml:space="preserve"> </w:t>
            </w:r>
          </w:p>
        </w:tc>
      </w:tr>
      <w:tr w:rsidR="00DF00C0" w:rsidRPr="00DF00C0" w14:paraId="015AE2F6"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76DB940A"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Titolo 2</w:t>
            </w:r>
          </w:p>
        </w:tc>
        <w:tc>
          <w:tcPr>
            <w:tcW w:w="1984" w:type="dxa"/>
            <w:tcBorders>
              <w:top w:val="nil"/>
              <w:left w:val="single" w:sz="4" w:space="0" w:color="auto"/>
              <w:bottom w:val="single" w:sz="4" w:space="0" w:color="auto"/>
              <w:right w:val="single" w:sz="4" w:space="0" w:color="auto"/>
            </w:tcBorders>
            <w:shd w:val="clear" w:color="000000" w:fill="BFBFBF"/>
            <w:noWrap/>
            <w:vAlign w:val="bottom"/>
            <w:hideMark/>
          </w:tcPr>
          <w:p w14:paraId="60CB35E6" w14:textId="44C1F493"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351.910,87 </w:t>
            </w:r>
          </w:p>
        </w:tc>
        <w:tc>
          <w:tcPr>
            <w:tcW w:w="1985" w:type="dxa"/>
            <w:tcBorders>
              <w:top w:val="nil"/>
              <w:left w:val="nil"/>
              <w:bottom w:val="single" w:sz="4" w:space="0" w:color="auto"/>
              <w:right w:val="single" w:sz="4" w:space="0" w:color="auto"/>
            </w:tcBorders>
            <w:shd w:val="clear" w:color="000000" w:fill="BFBFBF"/>
            <w:noWrap/>
            <w:vAlign w:val="bottom"/>
            <w:hideMark/>
          </w:tcPr>
          <w:p w14:paraId="6EDF928B" w14:textId="0ECAEC0A"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431.168,81 </w:t>
            </w:r>
          </w:p>
        </w:tc>
        <w:tc>
          <w:tcPr>
            <w:tcW w:w="2126" w:type="dxa"/>
            <w:tcBorders>
              <w:top w:val="nil"/>
              <w:left w:val="nil"/>
              <w:bottom w:val="single" w:sz="4" w:space="0" w:color="auto"/>
              <w:right w:val="single" w:sz="4" w:space="0" w:color="auto"/>
            </w:tcBorders>
            <w:shd w:val="clear" w:color="000000" w:fill="BFBFBF"/>
            <w:noWrap/>
            <w:vAlign w:val="bottom"/>
            <w:hideMark/>
          </w:tcPr>
          <w:p w14:paraId="1205BE1C" w14:textId="01448DF8"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w:t>
            </w:r>
            <w:r w:rsidR="00EB515D" w:rsidRPr="00EB515D">
              <w:rPr>
                <w:rFonts w:ascii="Times New Roman" w:eastAsia="Times New Roman" w:hAnsi="Times New Roman" w:cs="Times New Roman"/>
                <w:kern w:val="0"/>
                <w:sz w:val="20"/>
                <w:lang w:eastAsia="it-IT"/>
                <w14:ligatures w14:val="none"/>
              </w:rPr>
              <w:t>397</w:t>
            </w:r>
            <w:r w:rsidRPr="00EB515D">
              <w:rPr>
                <w:rFonts w:ascii="Times New Roman" w:eastAsia="Times New Roman" w:hAnsi="Times New Roman" w:cs="Times New Roman"/>
                <w:kern w:val="0"/>
                <w:sz w:val="20"/>
                <w:lang w:eastAsia="it-IT"/>
                <w14:ligatures w14:val="none"/>
              </w:rPr>
              <w:t>.</w:t>
            </w:r>
            <w:r w:rsidR="00EB515D" w:rsidRPr="00EB515D">
              <w:rPr>
                <w:rFonts w:ascii="Times New Roman" w:eastAsia="Times New Roman" w:hAnsi="Times New Roman" w:cs="Times New Roman"/>
                <w:kern w:val="0"/>
                <w:sz w:val="20"/>
                <w:lang w:eastAsia="it-IT"/>
                <w14:ligatures w14:val="none"/>
              </w:rPr>
              <w:t>949</w:t>
            </w:r>
            <w:r w:rsidRPr="00EB515D">
              <w:rPr>
                <w:rFonts w:ascii="Times New Roman" w:eastAsia="Times New Roman" w:hAnsi="Times New Roman" w:cs="Times New Roman"/>
                <w:kern w:val="0"/>
                <w:sz w:val="20"/>
                <w:lang w:eastAsia="it-IT"/>
                <w14:ligatures w14:val="none"/>
              </w:rPr>
              <w:t>,</w:t>
            </w:r>
            <w:r w:rsidR="00EB515D" w:rsidRPr="00EB515D">
              <w:rPr>
                <w:rFonts w:ascii="Times New Roman" w:eastAsia="Times New Roman" w:hAnsi="Times New Roman" w:cs="Times New Roman"/>
                <w:kern w:val="0"/>
                <w:sz w:val="20"/>
                <w:lang w:eastAsia="it-IT"/>
                <w14:ligatures w14:val="none"/>
              </w:rPr>
              <w:t>45</w:t>
            </w:r>
            <w:r w:rsidRPr="00EB515D">
              <w:rPr>
                <w:rFonts w:ascii="Times New Roman" w:eastAsia="Times New Roman" w:hAnsi="Times New Roman" w:cs="Times New Roman"/>
                <w:kern w:val="0"/>
                <w:sz w:val="20"/>
                <w:lang w:eastAsia="it-IT"/>
                <w14:ligatures w14:val="none"/>
              </w:rPr>
              <w:t xml:space="preserve"> </w:t>
            </w:r>
          </w:p>
        </w:tc>
      </w:tr>
      <w:tr w:rsidR="00DF00C0" w:rsidRPr="00DF00C0" w14:paraId="054C32CC"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16C19FF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Titolo 3</w:t>
            </w:r>
          </w:p>
        </w:tc>
        <w:tc>
          <w:tcPr>
            <w:tcW w:w="1984" w:type="dxa"/>
            <w:tcBorders>
              <w:top w:val="nil"/>
              <w:left w:val="single" w:sz="4" w:space="0" w:color="auto"/>
              <w:bottom w:val="single" w:sz="4" w:space="0" w:color="auto"/>
              <w:right w:val="single" w:sz="4" w:space="0" w:color="auto"/>
            </w:tcBorders>
            <w:shd w:val="clear" w:color="000000" w:fill="BFBFBF"/>
            <w:noWrap/>
            <w:vAlign w:val="bottom"/>
            <w:hideMark/>
          </w:tcPr>
          <w:p w14:paraId="1D2324E5" w14:textId="5EA2A109"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49.817,44 </w:t>
            </w:r>
          </w:p>
        </w:tc>
        <w:tc>
          <w:tcPr>
            <w:tcW w:w="1985" w:type="dxa"/>
            <w:tcBorders>
              <w:top w:val="nil"/>
              <w:left w:val="nil"/>
              <w:bottom w:val="single" w:sz="4" w:space="0" w:color="auto"/>
              <w:right w:val="single" w:sz="4" w:space="0" w:color="auto"/>
            </w:tcBorders>
            <w:shd w:val="clear" w:color="000000" w:fill="BFBFBF"/>
            <w:noWrap/>
            <w:vAlign w:val="bottom"/>
            <w:hideMark/>
          </w:tcPr>
          <w:p w14:paraId="684B39D2" w14:textId="0C43D7E2"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65.441,28 </w:t>
            </w:r>
          </w:p>
        </w:tc>
        <w:tc>
          <w:tcPr>
            <w:tcW w:w="2126" w:type="dxa"/>
            <w:tcBorders>
              <w:top w:val="nil"/>
              <w:left w:val="nil"/>
              <w:bottom w:val="single" w:sz="4" w:space="0" w:color="auto"/>
              <w:right w:val="single" w:sz="4" w:space="0" w:color="auto"/>
            </w:tcBorders>
            <w:shd w:val="clear" w:color="000000" w:fill="BFBFBF"/>
            <w:noWrap/>
            <w:vAlign w:val="bottom"/>
            <w:hideMark/>
          </w:tcPr>
          <w:p w14:paraId="28F62091" w14:textId="36C6AE87" w:rsidR="00DF00C0" w:rsidRPr="00EB515D"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EB515D">
              <w:rPr>
                <w:rFonts w:ascii="Times New Roman" w:eastAsia="Times New Roman" w:hAnsi="Times New Roman" w:cs="Times New Roman"/>
                <w:kern w:val="0"/>
                <w:sz w:val="20"/>
                <w:lang w:eastAsia="it-IT"/>
                <w14:ligatures w14:val="none"/>
              </w:rPr>
              <w:t xml:space="preserve">                            65.</w:t>
            </w:r>
            <w:r w:rsidR="00EB515D" w:rsidRPr="00EB515D">
              <w:rPr>
                <w:rFonts w:ascii="Times New Roman" w:eastAsia="Times New Roman" w:hAnsi="Times New Roman" w:cs="Times New Roman"/>
                <w:kern w:val="0"/>
                <w:sz w:val="20"/>
                <w:lang w:eastAsia="it-IT"/>
                <w14:ligatures w14:val="none"/>
              </w:rPr>
              <w:t>266</w:t>
            </w:r>
            <w:r w:rsidRPr="00EB515D">
              <w:rPr>
                <w:rFonts w:ascii="Times New Roman" w:eastAsia="Times New Roman" w:hAnsi="Times New Roman" w:cs="Times New Roman"/>
                <w:kern w:val="0"/>
                <w:sz w:val="20"/>
                <w:lang w:eastAsia="it-IT"/>
                <w14:ligatures w14:val="none"/>
              </w:rPr>
              <w:t>,</w:t>
            </w:r>
            <w:r w:rsidR="00EB515D" w:rsidRPr="00EB515D">
              <w:rPr>
                <w:rFonts w:ascii="Times New Roman" w:eastAsia="Times New Roman" w:hAnsi="Times New Roman" w:cs="Times New Roman"/>
                <w:kern w:val="0"/>
                <w:sz w:val="20"/>
                <w:lang w:eastAsia="it-IT"/>
                <w14:ligatures w14:val="none"/>
              </w:rPr>
              <w:t>15</w:t>
            </w:r>
            <w:r w:rsidRPr="00EB515D">
              <w:rPr>
                <w:rFonts w:ascii="Times New Roman" w:eastAsia="Times New Roman" w:hAnsi="Times New Roman" w:cs="Times New Roman"/>
                <w:kern w:val="0"/>
                <w:sz w:val="20"/>
                <w:lang w:eastAsia="it-IT"/>
                <w14:ligatures w14:val="none"/>
              </w:rPr>
              <w:t xml:space="preserve"> </w:t>
            </w:r>
          </w:p>
        </w:tc>
      </w:tr>
      <w:tr w:rsidR="00DF00C0" w:rsidRPr="00DF00C0" w14:paraId="7001805B"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57456099"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Totale entrate correnti</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B97B908" w14:textId="0D77B8E0" w:rsidR="00DF00C0" w:rsidRPr="00EB515D"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 xml:space="preserve">788.137,09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6A22D84" w14:textId="03B24587" w:rsidR="00DF00C0" w:rsidRPr="00EB515D"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 xml:space="preserve">871.797,78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6B8F0FA" w14:textId="1669BAA7" w:rsidR="00DF00C0" w:rsidRPr="00EB515D" w:rsidRDefault="00EB515D"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EB515D">
              <w:rPr>
                <w:rFonts w:ascii="Times New Roman" w:eastAsia="Times New Roman" w:hAnsi="Times New Roman" w:cs="Times New Roman"/>
                <w:b/>
                <w:bCs/>
                <w:color w:val="000000"/>
                <w:kern w:val="0"/>
                <w:sz w:val="20"/>
                <w:szCs w:val="20"/>
                <w:lang w:eastAsia="it-IT"/>
                <w14:ligatures w14:val="none"/>
              </w:rPr>
              <w:t>868</w:t>
            </w:r>
            <w:r w:rsidR="00DF00C0" w:rsidRPr="00EB515D">
              <w:rPr>
                <w:rFonts w:ascii="Times New Roman" w:eastAsia="Times New Roman" w:hAnsi="Times New Roman" w:cs="Times New Roman"/>
                <w:b/>
                <w:bCs/>
                <w:color w:val="000000"/>
                <w:kern w:val="0"/>
                <w:sz w:val="20"/>
                <w:szCs w:val="20"/>
                <w:lang w:eastAsia="it-IT"/>
                <w14:ligatures w14:val="none"/>
              </w:rPr>
              <w:t>.</w:t>
            </w:r>
            <w:r w:rsidRPr="00EB515D">
              <w:rPr>
                <w:rFonts w:ascii="Times New Roman" w:eastAsia="Times New Roman" w:hAnsi="Times New Roman" w:cs="Times New Roman"/>
                <w:b/>
                <w:bCs/>
                <w:color w:val="000000"/>
                <w:kern w:val="0"/>
                <w:sz w:val="20"/>
                <w:szCs w:val="20"/>
                <w:lang w:eastAsia="it-IT"/>
                <w14:ligatures w14:val="none"/>
              </w:rPr>
              <w:t>541</w:t>
            </w:r>
            <w:r w:rsidR="00DF00C0" w:rsidRPr="00EB515D">
              <w:rPr>
                <w:rFonts w:ascii="Times New Roman" w:eastAsia="Times New Roman" w:hAnsi="Times New Roman" w:cs="Times New Roman"/>
                <w:b/>
                <w:bCs/>
                <w:color w:val="000000"/>
                <w:kern w:val="0"/>
                <w:sz w:val="20"/>
                <w:szCs w:val="20"/>
                <w:lang w:eastAsia="it-IT"/>
                <w14:ligatures w14:val="none"/>
              </w:rPr>
              <w:t>,</w:t>
            </w:r>
            <w:r w:rsidRPr="00EB515D">
              <w:rPr>
                <w:rFonts w:ascii="Times New Roman" w:eastAsia="Times New Roman" w:hAnsi="Times New Roman" w:cs="Times New Roman"/>
                <w:b/>
                <w:bCs/>
                <w:color w:val="000000"/>
                <w:kern w:val="0"/>
                <w:sz w:val="20"/>
                <w:szCs w:val="20"/>
                <w:lang w:eastAsia="it-IT"/>
                <w14:ligatures w14:val="none"/>
              </w:rPr>
              <w:t>90</w:t>
            </w:r>
            <w:r w:rsidR="00DF00C0" w:rsidRPr="00EB515D">
              <w:rPr>
                <w:rFonts w:ascii="Times New Roman" w:eastAsia="Times New Roman" w:hAnsi="Times New Roman" w:cs="Times New Roman"/>
                <w:b/>
                <w:bCs/>
                <w:color w:val="000000"/>
                <w:kern w:val="0"/>
                <w:sz w:val="20"/>
                <w:szCs w:val="20"/>
                <w:lang w:eastAsia="it-IT"/>
                <w14:ligatures w14:val="none"/>
              </w:rPr>
              <w:t xml:space="preserve"> </w:t>
            </w:r>
          </w:p>
        </w:tc>
      </w:tr>
      <w:tr w:rsidR="00DF00C0" w:rsidRPr="00DF00C0" w14:paraId="6A1F81FB"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4A62596"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xml:space="preserve"> (-) segreteria in convenzione: incassi</w:t>
            </w:r>
          </w:p>
        </w:tc>
        <w:tc>
          <w:tcPr>
            <w:tcW w:w="1984" w:type="dxa"/>
            <w:tcBorders>
              <w:top w:val="nil"/>
              <w:left w:val="nil"/>
              <w:bottom w:val="single" w:sz="4" w:space="0" w:color="auto"/>
              <w:right w:val="single" w:sz="4" w:space="0" w:color="auto"/>
            </w:tcBorders>
            <w:shd w:val="clear" w:color="auto" w:fill="auto"/>
            <w:noWrap/>
            <w:vAlign w:val="center"/>
            <w:hideMark/>
          </w:tcPr>
          <w:p w14:paraId="74FCAF26" w14:textId="16F1689D" w:rsidR="00DF00C0" w:rsidRPr="00EB515D"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EB515D">
              <w:rPr>
                <w:rFonts w:ascii="Times New Roman" w:eastAsia="Times New Roman" w:hAnsi="Times New Roman" w:cs="Times New Roman"/>
                <w:color w:val="000000"/>
                <w:kern w:val="0"/>
                <w:sz w:val="20"/>
                <w:szCs w:val="20"/>
                <w:lang w:eastAsia="it-IT"/>
                <w14:ligatures w14:val="none"/>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14:paraId="1CD845D5" w14:textId="5A70CAAC" w:rsidR="00DF00C0" w:rsidRPr="00EB515D"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EB515D">
              <w:rPr>
                <w:rFonts w:ascii="Times New Roman" w:eastAsia="Times New Roman" w:hAnsi="Times New Roman" w:cs="Times New Roman"/>
                <w:color w:val="000000"/>
                <w:kern w:val="0"/>
                <w:sz w:val="20"/>
                <w:szCs w:val="20"/>
                <w:lang w:eastAsia="it-IT"/>
                <w14:ligatures w14:val="none"/>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14:paraId="2FFBCE21" w14:textId="77777777" w:rsidR="00DF00C0" w:rsidRPr="00EB515D"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EB515D">
              <w:rPr>
                <w:rFonts w:ascii="Times New Roman" w:eastAsia="Times New Roman" w:hAnsi="Times New Roman" w:cs="Times New Roman"/>
                <w:color w:val="000000"/>
                <w:kern w:val="0"/>
                <w:sz w:val="20"/>
                <w:szCs w:val="20"/>
                <w:lang w:eastAsia="it-IT"/>
                <w14:ligatures w14:val="none"/>
              </w:rPr>
              <w:t xml:space="preserve">0,00 </w:t>
            </w:r>
          </w:p>
        </w:tc>
      </w:tr>
      <w:tr w:rsidR="00DF00C0" w:rsidRPr="00DF00C0" w14:paraId="77CF632E" w14:textId="77777777" w:rsidTr="00DF00C0">
        <w:trPr>
          <w:trHeight w:val="1298"/>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5CA6AA6" w14:textId="773F5C95"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FCDE di competenza a previsione 202</w:t>
            </w:r>
            <w:r w:rsidR="00864BD4">
              <w:rPr>
                <w:rFonts w:ascii="Times New Roman" w:eastAsia="Times New Roman" w:hAnsi="Times New Roman" w:cs="Times New Roman"/>
                <w:color w:val="000000"/>
                <w:kern w:val="0"/>
                <w:sz w:val="20"/>
                <w:szCs w:val="20"/>
                <w:lang w:eastAsia="it-IT"/>
                <w14:ligatures w14:val="none"/>
              </w:rPr>
              <w:t>2</w:t>
            </w:r>
            <w:r w:rsidRPr="00DF00C0">
              <w:rPr>
                <w:rFonts w:ascii="Times New Roman" w:eastAsia="Times New Roman" w:hAnsi="Times New Roman" w:cs="Times New Roman"/>
                <w:color w:val="000000"/>
                <w:kern w:val="0"/>
                <w:sz w:val="20"/>
                <w:szCs w:val="20"/>
                <w:lang w:eastAsia="it-IT"/>
                <w14:ligatures w14:val="none"/>
              </w:rPr>
              <w:t xml:space="preserve"> (assestato)</w:t>
            </w:r>
          </w:p>
        </w:tc>
        <w:tc>
          <w:tcPr>
            <w:tcW w:w="1984" w:type="dxa"/>
            <w:tcBorders>
              <w:top w:val="nil"/>
              <w:left w:val="nil"/>
              <w:bottom w:val="single" w:sz="4" w:space="0" w:color="auto"/>
              <w:right w:val="single" w:sz="4" w:space="0" w:color="auto"/>
            </w:tcBorders>
            <w:shd w:val="clear" w:color="auto" w:fill="auto"/>
            <w:noWrap/>
            <w:vAlign w:val="center"/>
            <w:hideMark/>
          </w:tcPr>
          <w:p w14:paraId="516A54CB" w14:textId="2BEABC44" w:rsidR="00DF00C0" w:rsidRPr="00932A11" w:rsidRDefault="00DF00C0" w:rsidP="00DF00C0">
            <w:pPr>
              <w:spacing w:after="0" w:line="240" w:lineRule="auto"/>
              <w:jc w:val="right"/>
              <w:rPr>
                <w:rFonts w:ascii="Times New Roman" w:eastAsia="Times New Roman" w:hAnsi="Times New Roman" w:cs="Times New Roman"/>
                <w:kern w:val="0"/>
                <w:sz w:val="20"/>
                <w:szCs w:val="20"/>
                <w:lang w:eastAsia="it-IT"/>
                <w14:ligatures w14:val="none"/>
              </w:rPr>
            </w:pPr>
            <w:r w:rsidRPr="00932A11">
              <w:rPr>
                <w:rFonts w:ascii="Times New Roman" w:eastAsia="Times New Roman" w:hAnsi="Times New Roman" w:cs="Times New Roman"/>
                <w:kern w:val="0"/>
                <w:sz w:val="20"/>
                <w:szCs w:val="20"/>
                <w:lang w:eastAsia="it-IT"/>
                <w14:ligatures w14:val="none"/>
              </w:rPr>
              <w:t xml:space="preserve">-1.500,00 </w:t>
            </w:r>
          </w:p>
        </w:tc>
        <w:tc>
          <w:tcPr>
            <w:tcW w:w="1985" w:type="dxa"/>
            <w:tcBorders>
              <w:top w:val="nil"/>
              <w:left w:val="nil"/>
              <w:bottom w:val="single" w:sz="4" w:space="0" w:color="auto"/>
              <w:right w:val="single" w:sz="4" w:space="0" w:color="auto"/>
            </w:tcBorders>
            <w:shd w:val="clear" w:color="auto" w:fill="auto"/>
            <w:noWrap/>
            <w:vAlign w:val="center"/>
            <w:hideMark/>
          </w:tcPr>
          <w:p w14:paraId="7743DE90" w14:textId="36210752" w:rsidR="00DF00C0" w:rsidRPr="00932A11" w:rsidRDefault="00DF00C0" w:rsidP="00DF00C0">
            <w:pPr>
              <w:spacing w:after="0" w:line="240" w:lineRule="auto"/>
              <w:jc w:val="right"/>
              <w:rPr>
                <w:rFonts w:ascii="Times New Roman" w:eastAsia="Times New Roman" w:hAnsi="Times New Roman" w:cs="Times New Roman"/>
                <w:kern w:val="0"/>
                <w:sz w:val="20"/>
                <w:szCs w:val="20"/>
                <w:lang w:eastAsia="it-IT"/>
                <w14:ligatures w14:val="none"/>
              </w:rPr>
            </w:pPr>
            <w:r w:rsidRPr="00932A11">
              <w:rPr>
                <w:rFonts w:ascii="Times New Roman" w:eastAsia="Times New Roman" w:hAnsi="Times New Roman" w:cs="Times New Roman"/>
                <w:kern w:val="0"/>
                <w:sz w:val="20"/>
                <w:szCs w:val="20"/>
                <w:lang w:eastAsia="it-IT"/>
                <w14:ligatures w14:val="none"/>
              </w:rPr>
              <w:t xml:space="preserve">-1.500,00 </w:t>
            </w:r>
          </w:p>
        </w:tc>
        <w:tc>
          <w:tcPr>
            <w:tcW w:w="2126" w:type="dxa"/>
            <w:tcBorders>
              <w:top w:val="nil"/>
              <w:left w:val="nil"/>
              <w:bottom w:val="single" w:sz="4" w:space="0" w:color="auto"/>
              <w:right w:val="single" w:sz="4" w:space="0" w:color="auto"/>
            </w:tcBorders>
            <w:shd w:val="clear" w:color="auto" w:fill="auto"/>
            <w:noWrap/>
            <w:vAlign w:val="center"/>
            <w:hideMark/>
          </w:tcPr>
          <w:p w14:paraId="01BE2CF5" w14:textId="77777777" w:rsidR="00DF00C0" w:rsidRPr="00932A11" w:rsidRDefault="00DF00C0" w:rsidP="00DF00C0">
            <w:pPr>
              <w:spacing w:after="0" w:line="240" w:lineRule="auto"/>
              <w:jc w:val="right"/>
              <w:rPr>
                <w:rFonts w:ascii="Times New Roman" w:eastAsia="Times New Roman" w:hAnsi="Times New Roman" w:cs="Times New Roman"/>
                <w:kern w:val="0"/>
                <w:sz w:val="20"/>
                <w:szCs w:val="20"/>
                <w:lang w:eastAsia="it-IT"/>
                <w14:ligatures w14:val="none"/>
              </w:rPr>
            </w:pPr>
            <w:r w:rsidRPr="00932A11">
              <w:rPr>
                <w:rFonts w:ascii="Times New Roman" w:eastAsia="Times New Roman" w:hAnsi="Times New Roman" w:cs="Times New Roman"/>
                <w:kern w:val="0"/>
                <w:sz w:val="20"/>
                <w:szCs w:val="20"/>
                <w:lang w:eastAsia="it-IT"/>
                <w14:ligatures w14:val="none"/>
              </w:rPr>
              <w:t xml:space="preserve">-1.500,00 </w:t>
            </w:r>
          </w:p>
        </w:tc>
      </w:tr>
      <w:tr w:rsidR="00DF00C0" w:rsidRPr="00DF00C0" w14:paraId="00772773" w14:textId="77777777" w:rsidTr="00DF00C0">
        <w:trPr>
          <w:trHeight w:val="324"/>
        </w:trPr>
        <w:tc>
          <w:tcPr>
            <w:tcW w:w="3686" w:type="dxa"/>
            <w:tcBorders>
              <w:top w:val="nil"/>
              <w:left w:val="single" w:sz="4" w:space="0" w:color="auto"/>
              <w:bottom w:val="nil"/>
              <w:right w:val="single" w:sz="4" w:space="0" w:color="auto"/>
            </w:tcBorders>
            <w:shd w:val="clear" w:color="auto" w:fill="auto"/>
            <w:noWrap/>
            <w:vAlign w:val="center"/>
            <w:hideMark/>
          </w:tcPr>
          <w:p w14:paraId="6A1CD40C"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Totale entrate correnti al netto FCDE</w:t>
            </w:r>
          </w:p>
        </w:tc>
        <w:tc>
          <w:tcPr>
            <w:tcW w:w="1984" w:type="dxa"/>
            <w:tcBorders>
              <w:top w:val="nil"/>
              <w:left w:val="nil"/>
              <w:bottom w:val="nil"/>
              <w:right w:val="nil"/>
            </w:tcBorders>
            <w:shd w:val="clear" w:color="auto" w:fill="auto"/>
            <w:noWrap/>
            <w:vAlign w:val="center"/>
            <w:hideMark/>
          </w:tcPr>
          <w:p w14:paraId="6EFFB656" w14:textId="2F172946"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786.637,09</w:t>
            </w:r>
          </w:p>
        </w:tc>
        <w:tc>
          <w:tcPr>
            <w:tcW w:w="1985" w:type="dxa"/>
            <w:tcBorders>
              <w:top w:val="nil"/>
              <w:left w:val="nil"/>
              <w:bottom w:val="nil"/>
              <w:right w:val="nil"/>
            </w:tcBorders>
            <w:shd w:val="clear" w:color="auto" w:fill="auto"/>
            <w:noWrap/>
            <w:vAlign w:val="center"/>
            <w:hideMark/>
          </w:tcPr>
          <w:p w14:paraId="6302E33F" w14:textId="54CDB48A"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870.297,78</w:t>
            </w:r>
          </w:p>
        </w:tc>
        <w:tc>
          <w:tcPr>
            <w:tcW w:w="2126" w:type="dxa"/>
            <w:tcBorders>
              <w:top w:val="nil"/>
              <w:left w:val="nil"/>
              <w:bottom w:val="nil"/>
              <w:right w:val="nil"/>
            </w:tcBorders>
            <w:shd w:val="clear" w:color="auto" w:fill="auto"/>
            <w:noWrap/>
            <w:vAlign w:val="center"/>
            <w:hideMark/>
          </w:tcPr>
          <w:p w14:paraId="00D4D835" w14:textId="6D2F61B9" w:rsidR="00DF00C0" w:rsidRPr="00EB515D" w:rsidRDefault="0048403E"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Pr>
                <w:rFonts w:ascii="Times New Roman" w:eastAsia="Times New Roman" w:hAnsi="Times New Roman" w:cs="Times New Roman"/>
                <w:b/>
                <w:bCs/>
                <w:color w:val="000000"/>
                <w:kern w:val="0"/>
                <w:sz w:val="20"/>
                <w:szCs w:val="20"/>
                <w:lang w:eastAsia="it-IT"/>
                <w14:ligatures w14:val="none"/>
              </w:rPr>
              <w:t>867</w:t>
            </w:r>
            <w:r w:rsidR="00DF00C0" w:rsidRPr="00EB515D">
              <w:rPr>
                <w:rFonts w:ascii="Times New Roman" w:eastAsia="Times New Roman" w:hAnsi="Times New Roman" w:cs="Times New Roman"/>
                <w:b/>
                <w:bCs/>
                <w:color w:val="000000"/>
                <w:kern w:val="0"/>
                <w:sz w:val="20"/>
                <w:szCs w:val="20"/>
                <w:lang w:eastAsia="it-IT"/>
                <w14:ligatures w14:val="none"/>
              </w:rPr>
              <w:t>.</w:t>
            </w:r>
            <w:r>
              <w:rPr>
                <w:rFonts w:ascii="Times New Roman" w:eastAsia="Times New Roman" w:hAnsi="Times New Roman" w:cs="Times New Roman"/>
                <w:b/>
                <w:bCs/>
                <w:color w:val="000000"/>
                <w:kern w:val="0"/>
                <w:sz w:val="20"/>
                <w:szCs w:val="20"/>
                <w:lang w:eastAsia="it-IT"/>
                <w14:ligatures w14:val="none"/>
              </w:rPr>
              <w:t>041</w:t>
            </w:r>
            <w:r w:rsidR="00DF00C0" w:rsidRPr="00EB515D">
              <w:rPr>
                <w:rFonts w:ascii="Times New Roman" w:eastAsia="Times New Roman" w:hAnsi="Times New Roman" w:cs="Times New Roman"/>
                <w:b/>
                <w:bCs/>
                <w:color w:val="000000"/>
                <w:kern w:val="0"/>
                <w:sz w:val="20"/>
                <w:szCs w:val="20"/>
                <w:lang w:eastAsia="it-IT"/>
                <w14:ligatures w14:val="none"/>
              </w:rPr>
              <w:t>,</w:t>
            </w:r>
            <w:r>
              <w:rPr>
                <w:rFonts w:ascii="Times New Roman" w:eastAsia="Times New Roman" w:hAnsi="Times New Roman" w:cs="Times New Roman"/>
                <w:b/>
                <w:bCs/>
                <w:color w:val="000000"/>
                <w:kern w:val="0"/>
                <w:sz w:val="20"/>
                <w:szCs w:val="20"/>
                <w:lang w:eastAsia="it-IT"/>
                <w14:ligatures w14:val="none"/>
              </w:rPr>
              <w:t>90</w:t>
            </w:r>
            <w:r w:rsidR="00DF00C0" w:rsidRPr="00EB515D">
              <w:rPr>
                <w:rFonts w:ascii="Times New Roman" w:eastAsia="Times New Roman" w:hAnsi="Times New Roman" w:cs="Times New Roman"/>
                <w:b/>
                <w:bCs/>
                <w:color w:val="000000"/>
                <w:kern w:val="0"/>
                <w:sz w:val="20"/>
                <w:szCs w:val="20"/>
                <w:lang w:eastAsia="it-IT"/>
                <w14:ligatures w14:val="none"/>
              </w:rPr>
              <w:t xml:space="preserve"> </w:t>
            </w:r>
          </w:p>
        </w:tc>
      </w:tr>
      <w:tr w:rsidR="00DF00C0" w:rsidRPr="00DF00C0" w14:paraId="592EFB46" w14:textId="77777777" w:rsidTr="00DF00C0">
        <w:trPr>
          <w:trHeight w:val="324"/>
        </w:trPr>
        <w:tc>
          <w:tcPr>
            <w:tcW w:w="3686" w:type="dxa"/>
            <w:tcBorders>
              <w:top w:val="nil"/>
              <w:left w:val="nil"/>
              <w:bottom w:val="nil"/>
              <w:right w:val="nil"/>
            </w:tcBorders>
            <w:shd w:val="clear" w:color="auto" w:fill="auto"/>
            <w:noWrap/>
            <w:vAlign w:val="center"/>
            <w:hideMark/>
          </w:tcPr>
          <w:p w14:paraId="7631111C"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536A5C90"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326DD582"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3AA4A3DC"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Media</w:t>
            </w:r>
          </w:p>
        </w:tc>
      </w:tr>
      <w:tr w:rsidR="00DF00C0" w:rsidRPr="00DF00C0" w14:paraId="763FA443" w14:textId="77777777" w:rsidTr="00DF00C0">
        <w:trPr>
          <w:trHeight w:val="324"/>
        </w:trPr>
        <w:tc>
          <w:tcPr>
            <w:tcW w:w="3686" w:type="dxa"/>
            <w:tcBorders>
              <w:top w:val="nil"/>
              <w:left w:val="nil"/>
              <w:bottom w:val="nil"/>
              <w:right w:val="nil"/>
            </w:tcBorders>
            <w:shd w:val="clear" w:color="auto" w:fill="auto"/>
            <w:noWrap/>
            <w:vAlign w:val="center"/>
            <w:hideMark/>
          </w:tcPr>
          <w:p w14:paraId="7A6A89C9"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6434F0A8"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5E015AFC"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000000" w:fill="FFC000"/>
            <w:noWrap/>
            <w:vAlign w:val="center"/>
            <w:hideMark/>
          </w:tcPr>
          <w:p w14:paraId="750C5C58" w14:textId="12F2E925"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xml:space="preserve">                   </w:t>
            </w:r>
            <w:r w:rsidR="0048403E" w:rsidRPr="0048403E">
              <w:rPr>
                <w:rFonts w:ascii="Times New Roman" w:eastAsia="Times New Roman" w:hAnsi="Times New Roman" w:cs="Times New Roman"/>
                <w:b/>
                <w:bCs/>
                <w:color w:val="000000"/>
                <w:kern w:val="0"/>
                <w:sz w:val="20"/>
                <w:szCs w:val="20"/>
                <w:lang w:eastAsia="it-IT"/>
                <w14:ligatures w14:val="none"/>
              </w:rPr>
              <w:t>841</w:t>
            </w:r>
            <w:r w:rsidRPr="0048403E">
              <w:rPr>
                <w:rFonts w:ascii="Times New Roman" w:eastAsia="Times New Roman" w:hAnsi="Times New Roman" w:cs="Times New Roman"/>
                <w:b/>
                <w:bCs/>
                <w:color w:val="000000"/>
                <w:kern w:val="0"/>
                <w:sz w:val="20"/>
                <w:szCs w:val="20"/>
                <w:lang w:eastAsia="it-IT"/>
                <w14:ligatures w14:val="none"/>
              </w:rPr>
              <w:t>.</w:t>
            </w:r>
            <w:r w:rsidR="0048403E" w:rsidRPr="0048403E">
              <w:rPr>
                <w:rFonts w:ascii="Times New Roman" w:eastAsia="Times New Roman" w:hAnsi="Times New Roman" w:cs="Times New Roman"/>
                <w:b/>
                <w:bCs/>
                <w:color w:val="000000"/>
                <w:kern w:val="0"/>
                <w:sz w:val="20"/>
                <w:szCs w:val="20"/>
                <w:lang w:eastAsia="it-IT"/>
                <w14:ligatures w14:val="none"/>
              </w:rPr>
              <w:t>325</w:t>
            </w:r>
            <w:r w:rsidRPr="0048403E">
              <w:rPr>
                <w:rFonts w:ascii="Times New Roman" w:eastAsia="Times New Roman" w:hAnsi="Times New Roman" w:cs="Times New Roman"/>
                <w:b/>
                <w:bCs/>
                <w:color w:val="000000"/>
                <w:kern w:val="0"/>
                <w:sz w:val="20"/>
                <w:szCs w:val="20"/>
                <w:lang w:eastAsia="it-IT"/>
                <w14:ligatures w14:val="none"/>
              </w:rPr>
              <w:t>,</w:t>
            </w:r>
            <w:r w:rsidR="0048403E" w:rsidRPr="0048403E">
              <w:rPr>
                <w:rFonts w:ascii="Times New Roman" w:eastAsia="Times New Roman" w:hAnsi="Times New Roman" w:cs="Times New Roman"/>
                <w:b/>
                <w:bCs/>
                <w:color w:val="000000"/>
                <w:kern w:val="0"/>
                <w:sz w:val="20"/>
                <w:szCs w:val="20"/>
                <w:lang w:eastAsia="it-IT"/>
                <w14:ligatures w14:val="none"/>
              </w:rPr>
              <w:t>59</w:t>
            </w:r>
            <w:r w:rsidRPr="00DF00C0">
              <w:rPr>
                <w:rFonts w:ascii="Times New Roman" w:eastAsia="Times New Roman" w:hAnsi="Times New Roman" w:cs="Times New Roman"/>
                <w:b/>
                <w:bCs/>
                <w:color w:val="000000"/>
                <w:kern w:val="0"/>
                <w:sz w:val="20"/>
                <w:szCs w:val="20"/>
                <w:lang w:eastAsia="it-IT"/>
                <w14:ligatures w14:val="none"/>
              </w:rPr>
              <w:t xml:space="preserve"> </w:t>
            </w:r>
          </w:p>
        </w:tc>
      </w:tr>
      <w:tr w:rsidR="00DF00C0" w:rsidRPr="00DF00C0" w14:paraId="775B57A3" w14:textId="77777777" w:rsidTr="00DF00C0">
        <w:trPr>
          <w:trHeight w:val="324"/>
        </w:trPr>
        <w:tc>
          <w:tcPr>
            <w:tcW w:w="3686" w:type="dxa"/>
            <w:tcBorders>
              <w:top w:val="nil"/>
              <w:left w:val="nil"/>
              <w:bottom w:val="nil"/>
              <w:right w:val="nil"/>
            </w:tcBorders>
            <w:shd w:val="clear" w:color="auto" w:fill="auto"/>
            <w:noWrap/>
            <w:vAlign w:val="center"/>
            <w:hideMark/>
          </w:tcPr>
          <w:p w14:paraId="028D87C5"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spese di personale</w:t>
            </w:r>
          </w:p>
        </w:tc>
        <w:tc>
          <w:tcPr>
            <w:tcW w:w="1984" w:type="dxa"/>
            <w:tcBorders>
              <w:top w:val="nil"/>
              <w:left w:val="nil"/>
              <w:bottom w:val="nil"/>
              <w:right w:val="nil"/>
            </w:tcBorders>
            <w:shd w:val="clear" w:color="auto" w:fill="auto"/>
            <w:noWrap/>
            <w:vAlign w:val="center"/>
            <w:hideMark/>
          </w:tcPr>
          <w:p w14:paraId="0A9E3390"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ESERCIZIO 2018</w:t>
            </w:r>
          </w:p>
        </w:tc>
        <w:tc>
          <w:tcPr>
            <w:tcW w:w="1985" w:type="dxa"/>
            <w:tcBorders>
              <w:top w:val="nil"/>
              <w:left w:val="nil"/>
              <w:bottom w:val="nil"/>
              <w:right w:val="nil"/>
            </w:tcBorders>
            <w:shd w:val="clear" w:color="auto" w:fill="auto"/>
            <w:noWrap/>
            <w:vAlign w:val="center"/>
            <w:hideMark/>
          </w:tcPr>
          <w:p w14:paraId="722CC81F" w14:textId="0FE8C605"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ESERCIZIO 202</w:t>
            </w:r>
            <w:r w:rsidR="009A09E2">
              <w:rPr>
                <w:rFonts w:ascii="Times New Roman" w:eastAsia="Times New Roman" w:hAnsi="Times New Roman" w:cs="Times New Roman"/>
                <w:b/>
                <w:bCs/>
                <w:color w:val="000000"/>
                <w:kern w:val="0"/>
                <w:sz w:val="20"/>
                <w:szCs w:val="20"/>
                <w:lang w:eastAsia="it-IT"/>
                <w14:ligatures w14:val="none"/>
              </w:rPr>
              <w:t>2</w:t>
            </w:r>
          </w:p>
        </w:tc>
        <w:tc>
          <w:tcPr>
            <w:tcW w:w="2126" w:type="dxa"/>
            <w:tcBorders>
              <w:top w:val="nil"/>
              <w:left w:val="nil"/>
              <w:bottom w:val="nil"/>
              <w:right w:val="nil"/>
            </w:tcBorders>
            <w:shd w:val="clear" w:color="auto" w:fill="auto"/>
            <w:noWrap/>
            <w:vAlign w:val="center"/>
            <w:hideMark/>
          </w:tcPr>
          <w:p w14:paraId="3B062F8F"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p>
        </w:tc>
      </w:tr>
      <w:tr w:rsidR="00DF00C0" w:rsidRPr="00DF00C0" w14:paraId="12205FF2"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E0E7D"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CONTO FINANZIARIO</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5BE9812"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IMPORTO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BDCA907"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IMPORTO</w:t>
            </w:r>
          </w:p>
        </w:tc>
        <w:tc>
          <w:tcPr>
            <w:tcW w:w="2126" w:type="dxa"/>
            <w:tcBorders>
              <w:top w:val="nil"/>
              <w:left w:val="nil"/>
              <w:bottom w:val="nil"/>
              <w:right w:val="nil"/>
            </w:tcBorders>
            <w:shd w:val="clear" w:color="auto" w:fill="auto"/>
            <w:noWrap/>
            <w:vAlign w:val="center"/>
            <w:hideMark/>
          </w:tcPr>
          <w:p w14:paraId="6B4D5E1D"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p>
        </w:tc>
      </w:tr>
      <w:tr w:rsidR="00DF00C0" w:rsidRPr="00DF00C0" w14:paraId="44597F36"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7F0D7F7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U.1.01.00.00.000</w:t>
            </w:r>
          </w:p>
        </w:tc>
        <w:tc>
          <w:tcPr>
            <w:tcW w:w="198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3E09735" w14:textId="77777777" w:rsidR="00DF00C0" w:rsidRPr="00DF00C0" w:rsidRDefault="00DF00C0" w:rsidP="00DF00C0">
            <w:pPr>
              <w:spacing w:after="0" w:line="240" w:lineRule="auto"/>
              <w:jc w:val="right"/>
              <w:rPr>
                <w:rFonts w:ascii="Times New Roman" w:eastAsia="Times New Roman" w:hAnsi="Times New Roman" w:cs="Times New Roman"/>
                <w:kern w:val="0"/>
                <w:sz w:val="20"/>
                <w:lang w:eastAsia="it-IT"/>
                <w14:ligatures w14:val="none"/>
              </w:rPr>
            </w:pPr>
            <w:r w:rsidRPr="00DF00C0">
              <w:rPr>
                <w:rFonts w:ascii="Times New Roman" w:eastAsia="Times New Roman" w:hAnsi="Times New Roman" w:cs="Times New Roman"/>
                <w:kern w:val="0"/>
                <w:sz w:val="20"/>
                <w:lang w:eastAsia="it-IT"/>
                <w14:ligatures w14:val="none"/>
              </w:rPr>
              <w:t xml:space="preserve">                          286.273,99 </w:t>
            </w:r>
          </w:p>
        </w:tc>
        <w:tc>
          <w:tcPr>
            <w:tcW w:w="1985" w:type="dxa"/>
            <w:tcBorders>
              <w:top w:val="single" w:sz="4" w:space="0" w:color="auto"/>
              <w:left w:val="nil"/>
              <w:bottom w:val="single" w:sz="4" w:space="0" w:color="auto"/>
              <w:right w:val="single" w:sz="4" w:space="0" w:color="auto"/>
            </w:tcBorders>
            <w:shd w:val="clear" w:color="000000" w:fill="D9D9D9"/>
            <w:noWrap/>
            <w:vAlign w:val="bottom"/>
            <w:hideMark/>
          </w:tcPr>
          <w:p w14:paraId="1A159A1B" w14:textId="1783EDC7" w:rsidR="00DF00C0" w:rsidRPr="00DF00C0" w:rsidRDefault="00DF00C0" w:rsidP="00DF00C0">
            <w:pPr>
              <w:spacing w:after="0" w:line="240" w:lineRule="auto"/>
              <w:jc w:val="right"/>
              <w:rPr>
                <w:rFonts w:ascii="Times New Roman" w:eastAsia="Times New Roman" w:hAnsi="Times New Roman" w:cs="Times New Roman"/>
                <w:kern w:val="0"/>
                <w:sz w:val="20"/>
                <w:highlight w:val="yellow"/>
                <w:lang w:eastAsia="it-IT"/>
                <w14:ligatures w14:val="none"/>
              </w:rPr>
            </w:pPr>
            <w:r w:rsidRPr="00DF00C0">
              <w:rPr>
                <w:rFonts w:ascii="Times New Roman" w:eastAsia="Times New Roman" w:hAnsi="Times New Roman" w:cs="Times New Roman"/>
                <w:kern w:val="0"/>
                <w:sz w:val="20"/>
                <w:highlight w:val="yellow"/>
                <w:lang w:eastAsia="it-IT"/>
                <w14:ligatures w14:val="none"/>
              </w:rPr>
              <w:t xml:space="preserve">                          </w:t>
            </w:r>
            <w:r w:rsidR="0048403E" w:rsidRPr="0048403E">
              <w:rPr>
                <w:rFonts w:ascii="Times New Roman" w:eastAsia="Times New Roman" w:hAnsi="Times New Roman" w:cs="Times New Roman"/>
                <w:kern w:val="0"/>
                <w:sz w:val="20"/>
                <w:lang w:eastAsia="it-IT"/>
                <w14:ligatures w14:val="none"/>
              </w:rPr>
              <w:t>191</w:t>
            </w:r>
            <w:r w:rsidRPr="0048403E">
              <w:rPr>
                <w:rFonts w:ascii="Times New Roman" w:eastAsia="Times New Roman" w:hAnsi="Times New Roman" w:cs="Times New Roman"/>
                <w:kern w:val="0"/>
                <w:sz w:val="20"/>
                <w:lang w:eastAsia="it-IT"/>
                <w14:ligatures w14:val="none"/>
              </w:rPr>
              <w:t>.</w:t>
            </w:r>
            <w:r w:rsidR="0048403E" w:rsidRPr="0048403E">
              <w:rPr>
                <w:rFonts w:ascii="Times New Roman" w:eastAsia="Times New Roman" w:hAnsi="Times New Roman" w:cs="Times New Roman"/>
                <w:kern w:val="0"/>
                <w:sz w:val="20"/>
                <w:lang w:eastAsia="it-IT"/>
                <w14:ligatures w14:val="none"/>
              </w:rPr>
              <w:t>961</w:t>
            </w:r>
            <w:r w:rsidRPr="0048403E">
              <w:rPr>
                <w:rFonts w:ascii="Times New Roman" w:eastAsia="Times New Roman" w:hAnsi="Times New Roman" w:cs="Times New Roman"/>
                <w:kern w:val="0"/>
                <w:sz w:val="20"/>
                <w:lang w:eastAsia="it-IT"/>
                <w14:ligatures w14:val="none"/>
              </w:rPr>
              <w:t>,</w:t>
            </w:r>
            <w:r w:rsidR="0048403E" w:rsidRPr="0048403E">
              <w:rPr>
                <w:rFonts w:ascii="Times New Roman" w:eastAsia="Times New Roman" w:hAnsi="Times New Roman" w:cs="Times New Roman"/>
                <w:kern w:val="0"/>
                <w:sz w:val="20"/>
                <w:lang w:eastAsia="it-IT"/>
                <w14:ligatures w14:val="none"/>
              </w:rPr>
              <w:t>9</w:t>
            </w:r>
            <w:r w:rsidRPr="0048403E">
              <w:rPr>
                <w:rFonts w:ascii="Times New Roman" w:eastAsia="Times New Roman" w:hAnsi="Times New Roman" w:cs="Times New Roman"/>
                <w:kern w:val="0"/>
                <w:sz w:val="20"/>
                <w:lang w:eastAsia="it-IT"/>
                <w14:ligatures w14:val="none"/>
              </w:rPr>
              <w:t xml:space="preserve">7 </w:t>
            </w:r>
          </w:p>
        </w:tc>
        <w:tc>
          <w:tcPr>
            <w:tcW w:w="2126" w:type="dxa"/>
            <w:tcBorders>
              <w:top w:val="nil"/>
              <w:left w:val="nil"/>
              <w:bottom w:val="nil"/>
              <w:right w:val="nil"/>
            </w:tcBorders>
            <w:shd w:val="clear" w:color="auto" w:fill="auto"/>
            <w:noWrap/>
            <w:vAlign w:val="center"/>
            <w:hideMark/>
          </w:tcPr>
          <w:p w14:paraId="49C5CD15" w14:textId="77777777" w:rsidR="00DF00C0" w:rsidRPr="00DF00C0" w:rsidRDefault="00DF00C0" w:rsidP="00DF00C0">
            <w:pPr>
              <w:spacing w:after="0" w:line="240" w:lineRule="auto"/>
              <w:rPr>
                <w:rFonts w:ascii="Times New Roman" w:eastAsia="Times New Roman" w:hAnsi="Times New Roman" w:cs="Times New Roman"/>
                <w:color w:val="FF0000"/>
                <w:kern w:val="0"/>
                <w:sz w:val="20"/>
                <w:lang w:eastAsia="it-IT"/>
                <w14:ligatures w14:val="none"/>
              </w:rPr>
            </w:pPr>
          </w:p>
        </w:tc>
      </w:tr>
      <w:tr w:rsidR="00DF00C0" w:rsidRPr="00DF00C0" w14:paraId="262C21AE"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387219A1"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U.1.03.02.12.001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C4DF541"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0,00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5C68832" w14:textId="77777777" w:rsidR="00DF00C0" w:rsidRPr="0048403E"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48403E">
              <w:rPr>
                <w:rFonts w:ascii="Times New Roman" w:eastAsia="Times New Roman" w:hAnsi="Times New Roman" w:cs="Times New Roman"/>
                <w:color w:val="000000"/>
                <w:kern w:val="0"/>
                <w:sz w:val="20"/>
                <w:szCs w:val="20"/>
                <w:lang w:eastAsia="it-IT"/>
                <w14:ligatures w14:val="none"/>
              </w:rPr>
              <w:t xml:space="preserve">0,00 </w:t>
            </w:r>
          </w:p>
        </w:tc>
        <w:tc>
          <w:tcPr>
            <w:tcW w:w="2126" w:type="dxa"/>
            <w:tcBorders>
              <w:top w:val="nil"/>
              <w:left w:val="nil"/>
              <w:bottom w:val="nil"/>
              <w:right w:val="nil"/>
            </w:tcBorders>
            <w:shd w:val="clear" w:color="auto" w:fill="auto"/>
            <w:noWrap/>
            <w:vAlign w:val="center"/>
            <w:hideMark/>
          </w:tcPr>
          <w:p w14:paraId="4C63A7E0"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r>
      <w:tr w:rsidR="00DF00C0" w:rsidRPr="00DF00C0" w14:paraId="69FCE69B"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614D9DF"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U.1.03.02.12.002</w:t>
            </w:r>
          </w:p>
        </w:tc>
        <w:tc>
          <w:tcPr>
            <w:tcW w:w="1984" w:type="dxa"/>
            <w:tcBorders>
              <w:top w:val="nil"/>
              <w:left w:val="nil"/>
              <w:bottom w:val="single" w:sz="4" w:space="0" w:color="auto"/>
              <w:right w:val="single" w:sz="4" w:space="0" w:color="auto"/>
            </w:tcBorders>
            <w:shd w:val="clear" w:color="auto" w:fill="auto"/>
            <w:noWrap/>
            <w:vAlign w:val="center"/>
            <w:hideMark/>
          </w:tcPr>
          <w:p w14:paraId="68F6E254"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14:paraId="625591B2" w14:textId="77777777" w:rsidR="00DF00C0" w:rsidRPr="0048403E"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48403E">
              <w:rPr>
                <w:rFonts w:ascii="Times New Roman" w:eastAsia="Times New Roman" w:hAnsi="Times New Roman" w:cs="Times New Roman"/>
                <w:color w:val="000000"/>
                <w:kern w:val="0"/>
                <w:sz w:val="20"/>
                <w:szCs w:val="20"/>
                <w:lang w:eastAsia="it-IT"/>
                <w14:ligatures w14:val="none"/>
              </w:rPr>
              <w:t xml:space="preserve">0,00 </w:t>
            </w:r>
          </w:p>
        </w:tc>
        <w:tc>
          <w:tcPr>
            <w:tcW w:w="2126" w:type="dxa"/>
            <w:tcBorders>
              <w:top w:val="nil"/>
              <w:left w:val="nil"/>
              <w:bottom w:val="nil"/>
              <w:right w:val="nil"/>
            </w:tcBorders>
            <w:shd w:val="clear" w:color="auto" w:fill="auto"/>
            <w:noWrap/>
            <w:vAlign w:val="center"/>
            <w:hideMark/>
          </w:tcPr>
          <w:p w14:paraId="07C34A0F"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r>
      <w:tr w:rsidR="00DF00C0" w:rsidRPr="00DF00C0" w14:paraId="4D26CE56"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2627BB40"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U.1.03.02.12.003</w:t>
            </w:r>
          </w:p>
        </w:tc>
        <w:tc>
          <w:tcPr>
            <w:tcW w:w="1984" w:type="dxa"/>
            <w:tcBorders>
              <w:top w:val="nil"/>
              <w:left w:val="nil"/>
              <w:bottom w:val="single" w:sz="4" w:space="0" w:color="auto"/>
              <w:right w:val="single" w:sz="4" w:space="0" w:color="auto"/>
            </w:tcBorders>
            <w:shd w:val="clear" w:color="auto" w:fill="auto"/>
            <w:noWrap/>
            <w:vAlign w:val="center"/>
            <w:hideMark/>
          </w:tcPr>
          <w:p w14:paraId="5D475227"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14:paraId="14277C16" w14:textId="77777777" w:rsidR="00DF00C0" w:rsidRPr="0048403E"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48403E">
              <w:rPr>
                <w:rFonts w:ascii="Times New Roman" w:eastAsia="Times New Roman" w:hAnsi="Times New Roman" w:cs="Times New Roman"/>
                <w:color w:val="000000"/>
                <w:kern w:val="0"/>
                <w:sz w:val="20"/>
                <w:szCs w:val="20"/>
                <w:lang w:eastAsia="it-IT"/>
                <w14:ligatures w14:val="none"/>
              </w:rPr>
              <w:t xml:space="preserve">0,00 </w:t>
            </w:r>
          </w:p>
        </w:tc>
        <w:tc>
          <w:tcPr>
            <w:tcW w:w="2126" w:type="dxa"/>
            <w:tcBorders>
              <w:top w:val="nil"/>
              <w:left w:val="nil"/>
              <w:bottom w:val="nil"/>
              <w:right w:val="nil"/>
            </w:tcBorders>
            <w:shd w:val="clear" w:color="auto" w:fill="auto"/>
            <w:noWrap/>
            <w:vAlign w:val="center"/>
            <w:hideMark/>
          </w:tcPr>
          <w:p w14:paraId="49D00A45"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r>
      <w:tr w:rsidR="00DF00C0" w:rsidRPr="00DF00C0" w14:paraId="4E81A47E"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64C687D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U.1.03.02.12.999</w:t>
            </w:r>
          </w:p>
        </w:tc>
        <w:tc>
          <w:tcPr>
            <w:tcW w:w="1984" w:type="dxa"/>
            <w:tcBorders>
              <w:top w:val="nil"/>
              <w:left w:val="nil"/>
              <w:bottom w:val="single" w:sz="4" w:space="0" w:color="auto"/>
              <w:right w:val="single" w:sz="4" w:space="0" w:color="auto"/>
            </w:tcBorders>
            <w:shd w:val="clear" w:color="auto" w:fill="auto"/>
            <w:noWrap/>
            <w:vAlign w:val="center"/>
            <w:hideMark/>
          </w:tcPr>
          <w:p w14:paraId="2F5631B3"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14:paraId="18BD7DC4" w14:textId="77777777" w:rsidR="00DF00C0" w:rsidRPr="0048403E"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48403E">
              <w:rPr>
                <w:rFonts w:ascii="Times New Roman" w:eastAsia="Times New Roman" w:hAnsi="Times New Roman" w:cs="Times New Roman"/>
                <w:color w:val="000000"/>
                <w:kern w:val="0"/>
                <w:sz w:val="20"/>
                <w:szCs w:val="20"/>
                <w:lang w:eastAsia="it-IT"/>
                <w14:ligatures w14:val="none"/>
              </w:rPr>
              <w:t xml:space="preserve">0,00 </w:t>
            </w:r>
          </w:p>
        </w:tc>
        <w:tc>
          <w:tcPr>
            <w:tcW w:w="2126" w:type="dxa"/>
            <w:tcBorders>
              <w:top w:val="nil"/>
              <w:left w:val="nil"/>
              <w:bottom w:val="nil"/>
              <w:right w:val="nil"/>
            </w:tcBorders>
            <w:shd w:val="clear" w:color="auto" w:fill="auto"/>
            <w:noWrap/>
            <w:vAlign w:val="center"/>
            <w:hideMark/>
          </w:tcPr>
          <w:p w14:paraId="388E8499"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r>
      <w:tr w:rsidR="00DF00C0" w:rsidRPr="00DF00C0" w14:paraId="1645CE9F"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5E90577A"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segreteria in convenzione: spese</w:t>
            </w:r>
          </w:p>
        </w:tc>
        <w:tc>
          <w:tcPr>
            <w:tcW w:w="1984" w:type="dxa"/>
            <w:tcBorders>
              <w:top w:val="nil"/>
              <w:left w:val="nil"/>
              <w:bottom w:val="nil"/>
              <w:right w:val="nil"/>
            </w:tcBorders>
            <w:shd w:val="clear" w:color="auto" w:fill="auto"/>
            <w:noWrap/>
            <w:vAlign w:val="bottom"/>
            <w:hideMark/>
          </w:tcPr>
          <w:p w14:paraId="6278DE20"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lang w:eastAsia="it-IT"/>
                <w14:ligatures w14:val="none"/>
              </w:rPr>
            </w:pPr>
            <w:r w:rsidRPr="00DF00C0">
              <w:rPr>
                <w:rFonts w:ascii="Times New Roman" w:eastAsia="Times New Roman" w:hAnsi="Times New Roman" w:cs="Times New Roman"/>
                <w:b/>
                <w:bCs/>
                <w:color w:val="000000"/>
                <w:kern w:val="0"/>
                <w:sz w:val="20"/>
                <w:lang w:eastAsia="it-IT"/>
                <w14:ligatures w14:val="none"/>
              </w:rPr>
              <w:t>-67.954,27</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1EE66AA" w14:textId="3ED11089" w:rsidR="00DF00C0" w:rsidRPr="002A7B33" w:rsidRDefault="000E48C8" w:rsidP="002A7B33">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48403E">
              <w:rPr>
                <w:rFonts w:ascii="Times New Roman" w:eastAsia="Times New Roman" w:hAnsi="Times New Roman" w:cs="Times New Roman"/>
                <w:color w:val="000000"/>
                <w:kern w:val="0"/>
                <w:sz w:val="20"/>
                <w:szCs w:val="20"/>
                <w:lang w:eastAsia="it-IT"/>
                <w14:ligatures w14:val="none"/>
              </w:rPr>
              <w:t>0,00</w:t>
            </w:r>
          </w:p>
        </w:tc>
        <w:tc>
          <w:tcPr>
            <w:tcW w:w="2126" w:type="dxa"/>
            <w:tcBorders>
              <w:top w:val="nil"/>
              <w:left w:val="nil"/>
              <w:bottom w:val="nil"/>
              <w:right w:val="nil"/>
            </w:tcBorders>
            <w:shd w:val="clear" w:color="auto" w:fill="auto"/>
            <w:noWrap/>
            <w:vAlign w:val="center"/>
            <w:hideMark/>
          </w:tcPr>
          <w:p w14:paraId="41E556F5"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r>
      <w:tr w:rsidR="00DF00C0" w:rsidRPr="00DF00C0" w14:paraId="55804A41"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F146688"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Totale spese correnti</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CAE2ECC"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xml:space="preserve">218.319,72 </w:t>
            </w:r>
          </w:p>
        </w:tc>
        <w:tc>
          <w:tcPr>
            <w:tcW w:w="1985" w:type="dxa"/>
            <w:tcBorders>
              <w:top w:val="nil"/>
              <w:left w:val="nil"/>
              <w:bottom w:val="single" w:sz="4" w:space="0" w:color="auto"/>
              <w:right w:val="single" w:sz="4" w:space="0" w:color="auto"/>
            </w:tcBorders>
            <w:shd w:val="clear" w:color="auto" w:fill="auto"/>
            <w:noWrap/>
            <w:vAlign w:val="center"/>
            <w:hideMark/>
          </w:tcPr>
          <w:p w14:paraId="61461535" w14:textId="69E0211A" w:rsidR="00DF00C0" w:rsidRPr="000E48C8" w:rsidRDefault="000E48C8" w:rsidP="00DF00C0">
            <w:pPr>
              <w:spacing w:after="0" w:line="240" w:lineRule="auto"/>
              <w:jc w:val="right"/>
              <w:rPr>
                <w:rFonts w:ascii="Times New Roman" w:eastAsia="Times New Roman" w:hAnsi="Times New Roman" w:cs="Times New Roman"/>
                <w:b/>
                <w:bCs/>
                <w:color w:val="000000"/>
                <w:kern w:val="0"/>
                <w:sz w:val="20"/>
                <w:szCs w:val="20"/>
                <w:highlight w:val="yellow"/>
                <w:lang w:eastAsia="it-IT"/>
                <w14:ligatures w14:val="none"/>
              </w:rPr>
            </w:pPr>
            <w:r w:rsidRPr="000E48C8">
              <w:rPr>
                <w:rFonts w:ascii="Times New Roman" w:eastAsia="Times New Roman" w:hAnsi="Times New Roman" w:cs="Times New Roman"/>
                <w:b/>
                <w:bCs/>
                <w:kern w:val="0"/>
                <w:sz w:val="20"/>
                <w:lang w:eastAsia="it-IT"/>
                <w14:ligatures w14:val="none"/>
              </w:rPr>
              <w:t>191.961,97</w:t>
            </w:r>
          </w:p>
        </w:tc>
        <w:tc>
          <w:tcPr>
            <w:tcW w:w="2126" w:type="dxa"/>
            <w:tcBorders>
              <w:top w:val="nil"/>
              <w:left w:val="nil"/>
              <w:bottom w:val="nil"/>
              <w:right w:val="nil"/>
            </w:tcBorders>
            <w:shd w:val="clear" w:color="auto" w:fill="auto"/>
            <w:noWrap/>
            <w:vAlign w:val="center"/>
            <w:hideMark/>
          </w:tcPr>
          <w:p w14:paraId="58A88EEF"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p>
        </w:tc>
      </w:tr>
      <w:tr w:rsidR="00DF00C0" w:rsidRPr="00DF00C0" w14:paraId="05421E6A" w14:textId="77777777" w:rsidTr="00DF00C0">
        <w:trPr>
          <w:trHeight w:val="324"/>
        </w:trPr>
        <w:tc>
          <w:tcPr>
            <w:tcW w:w="3686" w:type="dxa"/>
            <w:tcBorders>
              <w:top w:val="nil"/>
              <w:left w:val="nil"/>
              <w:bottom w:val="nil"/>
              <w:right w:val="nil"/>
            </w:tcBorders>
            <w:shd w:val="clear" w:color="auto" w:fill="auto"/>
            <w:noWrap/>
            <w:vAlign w:val="center"/>
            <w:hideMark/>
          </w:tcPr>
          <w:p w14:paraId="35AD7AE0"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5B4FC65B" w14:textId="77777777" w:rsidR="00DF00C0" w:rsidRPr="00DF00C0" w:rsidRDefault="00DF00C0" w:rsidP="00DF00C0">
            <w:pPr>
              <w:spacing w:after="0" w:line="240" w:lineRule="auto"/>
              <w:jc w:val="right"/>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1E7968E0"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32B92EB8"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303BAF5A"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8C9E"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xml:space="preserve">CALCOLO PERCENTUALE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8406783"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9CFC576"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2126" w:type="dxa"/>
            <w:tcBorders>
              <w:top w:val="nil"/>
              <w:left w:val="nil"/>
              <w:bottom w:val="nil"/>
              <w:right w:val="nil"/>
            </w:tcBorders>
            <w:shd w:val="clear" w:color="auto" w:fill="auto"/>
            <w:noWrap/>
            <w:vAlign w:val="center"/>
            <w:hideMark/>
          </w:tcPr>
          <w:p w14:paraId="22D7148A"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r>
      <w:tr w:rsidR="00DF00C0" w:rsidRPr="00DF00C0" w14:paraId="306F3A28"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7CC2D28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4" w:type="dxa"/>
            <w:tcBorders>
              <w:top w:val="nil"/>
              <w:left w:val="nil"/>
              <w:bottom w:val="single" w:sz="4" w:space="0" w:color="auto"/>
              <w:right w:val="single" w:sz="4" w:space="0" w:color="auto"/>
            </w:tcBorders>
            <w:shd w:val="clear" w:color="auto" w:fill="auto"/>
            <w:noWrap/>
            <w:vAlign w:val="center"/>
            <w:hideMark/>
          </w:tcPr>
          <w:p w14:paraId="59138625" w14:textId="6B0D68CB"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ESERCIZIO 202</w:t>
            </w:r>
            <w:r w:rsidR="00EB515D">
              <w:rPr>
                <w:rFonts w:ascii="Times New Roman" w:eastAsia="Times New Roman" w:hAnsi="Times New Roman" w:cs="Times New Roman"/>
                <w:b/>
                <w:bCs/>
                <w:color w:val="000000"/>
                <w:kern w:val="0"/>
                <w:sz w:val="20"/>
                <w:szCs w:val="20"/>
                <w:lang w:eastAsia="it-IT"/>
                <w14:ligatures w14:val="none"/>
              </w:rPr>
              <w:t>2</w:t>
            </w:r>
          </w:p>
        </w:tc>
        <w:tc>
          <w:tcPr>
            <w:tcW w:w="1985" w:type="dxa"/>
            <w:tcBorders>
              <w:top w:val="nil"/>
              <w:left w:val="nil"/>
              <w:bottom w:val="single" w:sz="4" w:space="0" w:color="auto"/>
              <w:right w:val="single" w:sz="4" w:space="0" w:color="auto"/>
            </w:tcBorders>
            <w:shd w:val="clear" w:color="auto" w:fill="auto"/>
            <w:noWrap/>
            <w:vAlign w:val="center"/>
            <w:hideMark/>
          </w:tcPr>
          <w:p w14:paraId="5D0E1215"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percentuale</w:t>
            </w:r>
          </w:p>
        </w:tc>
        <w:tc>
          <w:tcPr>
            <w:tcW w:w="2126" w:type="dxa"/>
            <w:tcBorders>
              <w:top w:val="nil"/>
              <w:left w:val="nil"/>
              <w:bottom w:val="nil"/>
              <w:right w:val="nil"/>
            </w:tcBorders>
            <w:shd w:val="clear" w:color="auto" w:fill="auto"/>
            <w:noWrap/>
            <w:vAlign w:val="center"/>
            <w:hideMark/>
          </w:tcPr>
          <w:p w14:paraId="7FD884E5"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r>
      <w:tr w:rsidR="00DF00C0" w:rsidRPr="00DF00C0" w14:paraId="55B102E9"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3616D8D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Spese di personale</w:t>
            </w:r>
          </w:p>
        </w:tc>
        <w:tc>
          <w:tcPr>
            <w:tcW w:w="1984" w:type="dxa"/>
            <w:tcBorders>
              <w:top w:val="nil"/>
              <w:left w:val="nil"/>
              <w:bottom w:val="single" w:sz="4" w:space="0" w:color="auto"/>
              <w:right w:val="single" w:sz="4" w:space="0" w:color="auto"/>
            </w:tcBorders>
            <w:shd w:val="clear" w:color="auto" w:fill="auto"/>
            <w:noWrap/>
            <w:vAlign w:val="center"/>
            <w:hideMark/>
          </w:tcPr>
          <w:p w14:paraId="25896E73" w14:textId="687352AA" w:rsidR="00DF00C0" w:rsidRPr="00DF00C0" w:rsidRDefault="000E48C8"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0E48C8">
              <w:rPr>
                <w:rFonts w:ascii="Times New Roman" w:eastAsia="Times New Roman" w:hAnsi="Times New Roman" w:cs="Times New Roman"/>
                <w:kern w:val="0"/>
                <w:sz w:val="20"/>
                <w:lang w:eastAsia="it-IT"/>
                <w14:ligatures w14:val="none"/>
              </w:rPr>
              <w:t>191.961,97</w:t>
            </w:r>
          </w:p>
        </w:tc>
        <w:tc>
          <w:tcPr>
            <w:tcW w:w="1985" w:type="dxa"/>
            <w:tcBorders>
              <w:top w:val="nil"/>
              <w:left w:val="nil"/>
              <w:bottom w:val="single" w:sz="4" w:space="0" w:color="auto"/>
              <w:right w:val="single" w:sz="4" w:space="0" w:color="auto"/>
            </w:tcBorders>
            <w:shd w:val="clear" w:color="auto" w:fill="auto"/>
            <w:noWrap/>
            <w:vAlign w:val="center"/>
            <w:hideMark/>
          </w:tcPr>
          <w:p w14:paraId="245EEA0D"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2126" w:type="dxa"/>
            <w:tcBorders>
              <w:top w:val="nil"/>
              <w:left w:val="nil"/>
              <w:bottom w:val="nil"/>
              <w:right w:val="nil"/>
            </w:tcBorders>
            <w:shd w:val="clear" w:color="auto" w:fill="auto"/>
            <w:noWrap/>
            <w:vAlign w:val="center"/>
            <w:hideMark/>
          </w:tcPr>
          <w:p w14:paraId="6845B80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r>
      <w:tr w:rsidR="00DF00C0" w:rsidRPr="00DF00C0" w14:paraId="6F556223" w14:textId="77777777" w:rsidTr="00DF00C0">
        <w:trPr>
          <w:trHeight w:val="667"/>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2C98ADA" w14:textId="77777777" w:rsidR="00DF00C0" w:rsidRPr="00DF00C0" w:rsidRDefault="00DF00C0" w:rsidP="00DF00C0">
            <w:pPr>
              <w:spacing w:after="0" w:line="240" w:lineRule="auto"/>
              <w:jc w:val="both"/>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Media triennale entrate correnti al netto FCDE</w:t>
            </w:r>
          </w:p>
        </w:tc>
        <w:tc>
          <w:tcPr>
            <w:tcW w:w="1984" w:type="dxa"/>
            <w:tcBorders>
              <w:top w:val="nil"/>
              <w:left w:val="nil"/>
              <w:bottom w:val="single" w:sz="4" w:space="0" w:color="auto"/>
              <w:right w:val="single" w:sz="4" w:space="0" w:color="auto"/>
            </w:tcBorders>
            <w:shd w:val="clear" w:color="auto" w:fill="auto"/>
            <w:noWrap/>
            <w:vAlign w:val="center"/>
            <w:hideMark/>
          </w:tcPr>
          <w:p w14:paraId="08E07762" w14:textId="528358FE" w:rsidR="00DF00C0" w:rsidRPr="00DF00C0" w:rsidRDefault="0048403E"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Pr>
                <w:rFonts w:ascii="Times New Roman" w:eastAsia="Times New Roman" w:hAnsi="Times New Roman" w:cs="Times New Roman"/>
                <w:color w:val="000000"/>
                <w:kern w:val="0"/>
                <w:sz w:val="20"/>
                <w:szCs w:val="20"/>
                <w:lang w:eastAsia="it-IT"/>
                <w14:ligatures w14:val="none"/>
              </w:rPr>
              <w:t>841</w:t>
            </w:r>
            <w:r w:rsidR="00DF00C0" w:rsidRPr="00DF00C0">
              <w:rPr>
                <w:rFonts w:ascii="Times New Roman" w:eastAsia="Times New Roman" w:hAnsi="Times New Roman" w:cs="Times New Roman"/>
                <w:color w:val="000000"/>
                <w:kern w:val="0"/>
                <w:sz w:val="20"/>
                <w:szCs w:val="20"/>
                <w:lang w:eastAsia="it-IT"/>
                <w14:ligatures w14:val="none"/>
              </w:rPr>
              <w:t>.</w:t>
            </w:r>
            <w:r>
              <w:rPr>
                <w:rFonts w:ascii="Times New Roman" w:eastAsia="Times New Roman" w:hAnsi="Times New Roman" w:cs="Times New Roman"/>
                <w:color w:val="000000"/>
                <w:kern w:val="0"/>
                <w:sz w:val="20"/>
                <w:szCs w:val="20"/>
                <w:lang w:eastAsia="it-IT"/>
                <w14:ligatures w14:val="none"/>
              </w:rPr>
              <w:t>325</w:t>
            </w:r>
            <w:r w:rsidR="00DF00C0" w:rsidRPr="00DF00C0">
              <w:rPr>
                <w:rFonts w:ascii="Times New Roman" w:eastAsia="Times New Roman" w:hAnsi="Times New Roman" w:cs="Times New Roman"/>
                <w:color w:val="000000"/>
                <w:kern w:val="0"/>
                <w:sz w:val="20"/>
                <w:szCs w:val="20"/>
                <w:lang w:eastAsia="it-IT"/>
                <w14:ligatures w14:val="none"/>
              </w:rPr>
              <w:t>,</w:t>
            </w:r>
            <w:r>
              <w:rPr>
                <w:rFonts w:ascii="Times New Roman" w:eastAsia="Times New Roman" w:hAnsi="Times New Roman" w:cs="Times New Roman"/>
                <w:color w:val="000000"/>
                <w:kern w:val="0"/>
                <w:sz w:val="20"/>
                <w:szCs w:val="20"/>
                <w:lang w:eastAsia="it-IT"/>
                <w14:ligatures w14:val="none"/>
              </w:rPr>
              <w:t>59</w:t>
            </w:r>
            <w:r w:rsidR="00DF00C0" w:rsidRPr="00DF00C0">
              <w:rPr>
                <w:rFonts w:ascii="Times New Roman" w:eastAsia="Times New Roman" w:hAnsi="Times New Roman" w:cs="Times New Roman"/>
                <w:color w:val="000000"/>
                <w:kern w:val="0"/>
                <w:sz w:val="20"/>
                <w:szCs w:val="20"/>
                <w:lang w:eastAsia="it-IT"/>
                <w14:ligatures w14:val="none"/>
              </w:rPr>
              <w:t xml:space="preserve"> </w:t>
            </w:r>
          </w:p>
        </w:tc>
        <w:tc>
          <w:tcPr>
            <w:tcW w:w="1985" w:type="dxa"/>
            <w:tcBorders>
              <w:top w:val="nil"/>
              <w:left w:val="nil"/>
              <w:bottom w:val="single" w:sz="4" w:space="0" w:color="auto"/>
              <w:right w:val="single" w:sz="4" w:space="0" w:color="auto"/>
            </w:tcBorders>
            <w:shd w:val="clear" w:color="000000" w:fill="FFC000"/>
            <w:noWrap/>
            <w:vAlign w:val="center"/>
            <w:hideMark/>
          </w:tcPr>
          <w:p w14:paraId="2650A832" w14:textId="36009870" w:rsidR="00DF00C0" w:rsidRPr="00DF00C0" w:rsidRDefault="000E48C8"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r>
              <w:rPr>
                <w:rFonts w:ascii="Times New Roman" w:eastAsia="Times New Roman" w:hAnsi="Times New Roman" w:cs="Times New Roman"/>
                <w:b/>
                <w:bCs/>
                <w:color w:val="000000"/>
                <w:kern w:val="0"/>
                <w:sz w:val="20"/>
                <w:szCs w:val="20"/>
                <w:lang w:eastAsia="it-IT"/>
                <w14:ligatures w14:val="none"/>
              </w:rPr>
              <w:t>22</w:t>
            </w:r>
            <w:r w:rsidR="00DF00C0" w:rsidRPr="0048403E">
              <w:rPr>
                <w:rFonts w:ascii="Times New Roman" w:eastAsia="Times New Roman" w:hAnsi="Times New Roman" w:cs="Times New Roman"/>
                <w:b/>
                <w:bCs/>
                <w:color w:val="000000"/>
                <w:kern w:val="0"/>
                <w:sz w:val="20"/>
                <w:szCs w:val="20"/>
                <w:lang w:eastAsia="it-IT"/>
                <w14:ligatures w14:val="none"/>
              </w:rPr>
              <w:t>,</w:t>
            </w:r>
            <w:r>
              <w:rPr>
                <w:rFonts w:ascii="Times New Roman" w:eastAsia="Times New Roman" w:hAnsi="Times New Roman" w:cs="Times New Roman"/>
                <w:b/>
                <w:bCs/>
                <w:color w:val="000000"/>
                <w:kern w:val="0"/>
                <w:sz w:val="20"/>
                <w:szCs w:val="20"/>
                <w:lang w:eastAsia="it-IT"/>
                <w14:ligatures w14:val="none"/>
              </w:rPr>
              <w:t>82</w:t>
            </w:r>
            <w:r w:rsidR="00DF00C0" w:rsidRPr="0048403E">
              <w:rPr>
                <w:rFonts w:ascii="Times New Roman" w:eastAsia="Times New Roman" w:hAnsi="Times New Roman" w:cs="Times New Roman"/>
                <w:b/>
                <w:bCs/>
                <w:color w:val="000000"/>
                <w:kern w:val="0"/>
                <w:sz w:val="20"/>
                <w:szCs w:val="20"/>
                <w:lang w:eastAsia="it-IT"/>
                <w14:ligatures w14:val="none"/>
              </w:rPr>
              <w:t>%</w:t>
            </w:r>
          </w:p>
        </w:tc>
        <w:tc>
          <w:tcPr>
            <w:tcW w:w="2126" w:type="dxa"/>
            <w:tcBorders>
              <w:top w:val="nil"/>
              <w:left w:val="nil"/>
              <w:bottom w:val="nil"/>
              <w:right w:val="nil"/>
            </w:tcBorders>
            <w:shd w:val="clear" w:color="auto" w:fill="auto"/>
            <w:noWrap/>
            <w:vAlign w:val="center"/>
            <w:hideMark/>
          </w:tcPr>
          <w:p w14:paraId="7F515C78" w14:textId="77777777" w:rsidR="00DF00C0" w:rsidRPr="00DF00C0" w:rsidRDefault="00DF00C0" w:rsidP="00DF00C0">
            <w:pPr>
              <w:spacing w:after="0" w:line="240" w:lineRule="auto"/>
              <w:jc w:val="right"/>
              <w:rPr>
                <w:rFonts w:ascii="Times New Roman" w:eastAsia="Times New Roman" w:hAnsi="Times New Roman" w:cs="Times New Roman"/>
                <w:b/>
                <w:bCs/>
                <w:color w:val="000000"/>
                <w:kern w:val="0"/>
                <w:sz w:val="20"/>
                <w:szCs w:val="20"/>
                <w:lang w:eastAsia="it-IT"/>
                <w14:ligatures w14:val="none"/>
              </w:rPr>
            </w:pPr>
          </w:p>
        </w:tc>
      </w:tr>
      <w:tr w:rsidR="00DF00C0" w:rsidRPr="00DF00C0" w14:paraId="2CC2DD51" w14:textId="77777777" w:rsidTr="00DF00C0">
        <w:trPr>
          <w:trHeight w:val="324"/>
        </w:trPr>
        <w:tc>
          <w:tcPr>
            <w:tcW w:w="3686" w:type="dxa"/>
            <w:tcBorders>
              <w:top w:val="nil"/>
              <w:left w:val="nil"/>
              <w:bottom w:val="nil"/>
              <w:right w:val="nil"/>
            </w:tcBorders>
            <w:shd w:val="clear" w:color="auto" w:fill="auto"/>
            <w:noWrap/>
            <w:vAlign w:val="center"/>
            <w:hideMark/>
          </w:tcPr>
          <w:p w14:paraId="39A2C895"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34F5DD50"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57381017"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CCE2DE1"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BCAC86F" w14:textId="77777777" w:rsidTr="00DF00C0">
        <w:trPr>
          <w:trHeight w:val="324"/>
        </w:trPr>
        <w:tc>
          <w:tcPr>
            <w:tcW w:w="9781" w:type="dxa"/>
            <w:gridSpan w:val="4"/>
            <w:tcBorders>
              <w:top w:val="nil"/>
              <w:left w:val="nil"/>
              <w:bottom w:val="nil"/>
              <w:right w:val="nil"/>
            </w:tcBorders>
            <w:shd w:val="clear" w:color="auto" w:fill="auto"/>
            <w:noWrap/>
            <w:vAlign w:val="center"/>
            <w:hideMark/>
          </w:tcPr>
          <w:p w14:paraId="4AB13854"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A) Determinazione del massimo teorico di spesa da destinare ad assunzioni a tempo indeterminato</w:t>
            </w:r>
          </w:p>
        </w:tc>
      </w:tr>
      <w:tr w:rsidR="00DF00C0" w:rsidRPr="00DF00C0" w14:paraId="210A3BD0"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7FC99"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F227536"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PTFP 23/24/25</w:t>
            </w:r>
          </w:p>
        </w:tc>
        <w:tc>
          <w:tcPr>
            <w:tcW w:w="1985" w:type="dxa"/>
            <w:tcBorders>
              <w:top w:val="nil"/>
              <w:left w:val="nil"/>
              <w:bottom w:val="nil"/>
              <w:right w:val="nil"/>
            </w:tcBorders>
            <w:shd w:val="clear" w:color="auto" w:fill="auto"/>
            <w:noWrap/>
            <w:vAlign w:val="center"/>
            <w:hideMark/>
          </w:tcPr>
          <w:p w14:paraId="67F78DBA"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F05152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6A6D57A1"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20A55396"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4" w:type="dxa"/>
            <w:tcBorders>
              <w:top w:val="nil"/>
              <w:left w:val="nil"/>
              <w:bottom w:val="single" w:sz="4" w:space="0" w:color="auto"/>
              <w:right w:val="single" w:sz="4" w:space="0" w:color="auto"/>
            </w:tcBorders>
            <w:shd w:val="clear" w:color="auto" w:fill="auto"/>
            <w:noWrap/>
            <w:vAlign w:val="center"/>
            <w:hideMark/>
          </w:tcPr>
          <w:p w14:paraId="01845DBD"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5" w:type="dxa"/>
            <w:tcBorders>
              <w:top w:val="nil"/>
              <w:left w:val="nil"/>
              <w:bottom w:val="nil"/>
              <w:right w:val="nil"/>
            </w:tcBorders>
            <w:shd w:val="clear" w:color="auto" w:fill="auto"/>
            <w:noWrap/>
            <w:vAlign w:val="center"/>
            <w:hideMark/>
          </w:tcPr>
          <w:p w14:paraId="4E0CD0A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CACC0CD"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3C0776E"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7FC7AF8C"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Numeratore</w:t>
            </w:r>
          </w:p>
        </w:tc>
        <w:tc>
          <w:tcPr>
            <w:tcW w:w="1984" w:type="dxa"/>
            <w:tcBorders>
              <w:top w:val="nil"/>
              <w:left w:val="nil"/>
              <w:bottom w:val="single" w:sz="4" w:space="0" w:color="auto"/>
              <w:right w:val="single" w:sz="4" w:space="0" w:color="auto"/>
            </w:tcBorders>
            <w:shd w:val="clear" w:color="000000" w:fill="F8CBAD"/>
            <w:noWrap/>
            <w:vAlign w:val="center"/>
            <w:hideMark/>
          </w:tcPr>
          <w:p w14:paraId="2AA69BED" w14:textId="4FFB93BD"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                 </w:t>
            </w:r>
            <w:r w:rsidR="000E48C8" w:rsidRPr="000E48C8">
              <w:rPr>
                <w:rFonts w:ascii="Times New Roman" w:eastAsia="Times New Roman" w:hAnsi="Times New Roman" w:cs="Times New Roman"/>
                <w:kern w:val="0"/>
                <w:sz w:val="20"/>
                <w:lang w:eastAsia="it-IT"/>
                <w14:ligatures w14:val="none"/>
              </w:rPr>
              <w:t>191.961,97</w:t>
            </w:r>
          </w:p>
        </w:tc>
        <w:tc>
          <w:tcPr>
            <w:tcW w:w="1985" w:type="dxa"/>
            <w:tcBorders>
              <w:top w:val="nil"/>
              <w:left w:val="nil"/>
              <w:bottom w:val="nil"/>
              <w:right w:val="nil"/>
            </w:tcBorders>
            <w:shd w:val="clear" w:color="auto" w:fill="auto"/>
            <w:noWrap/>
            <w:vAlign w:val="center"/>
            <w:hideMark/>
          </w:tcPr>
          <w:p w14:paraId="54B8958F"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484E6D35"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3759AD16"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9B25D0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Denominatore</w:t>
            </w:r>
          </w:p>
        </w:tc>
        <w:tc>
          <w:tcPr>
            <w:tcW w:w="1984" w:type="dxa"/>
            <w:tcBorders>
              <w:top w:val="nil"/>
              <w:left w:val="nil"/>
              <w:bottom w:val="single" w:sz="4" w:space="0" w:color="auto"/>
              <w:right w:val="single" w:sz="4" w:space="0" w:color="auto"/>
            </w:tcBorders>
            <w:shd w:val="clear" w:color="000000" w:fill="F8CBAD"/>
            <w:noWrap/>
            <w:vAlign w:val="center"/>
            <w:hideMark/>
          </w:tcPr>
          <w:p w14:paraId="1AA79383" w14:textId="2B9BB1ED"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                 </w:t>
            </w:r>
            <w:r w:rsidR="0048403E">
              <w:rPr>
                <w:rFonts w:ascii="Times New Roman" w:eastAsia="Times New Roman" w:hAnsi="Times New Roman" w:cs="Times New Roman"/>
                <w:color w:val="000000"/>
                <w:kern w:val="0"/>
                <w:sz w:val="20"/>
                <w:szCs w:val="20"/>
                <w:lang w:eastAsia="it-IT"/>
                <w14:ligatures w14:val="none"/>
              </w:rPr>
              <w:t>841</w:t>
            </w:r>
            <w:r w:rsidR="0048403E" w:rsidRPr="00DF00C0">
              <w:rPr>
                <w:rFonts w:ascii="Times New Roman" w:eastAsia="Times New Roman" w:hAnsi="Times New Roman" w:cs="Times New Roman"/>
                <w:color w:val="000000"/>
                <w:kern w:val="0"/>
                <w:sz w:val="20"/>
                <w:szCs w:val="20"/>
                <w:lang w:eastAsia="it-IT"/>
                <w14:ligatures w14:val="none"/>
              </w:rPr>
              <w:t>.</w:t>
            </w:r>
            <w:r w:rsidR="0048403E">
              <w:rPr>
                <w:rFonts w:ascii="Times New Roman" w:eastAsia="Times New Roman" w:hAnsi="Times New Roman" w:cs="Times New Roman"/>
                <w:color w:val="000000"/>
                <w:kern w:val="0"/>
                <w:sz w:val="20"/>
                <w:szCs w:val="20"/>
                <w:lang w:eastAsia="it-IT"/>
                <w14:ligatures w14:val="none"/>
              </w:rPr>
              <w:t>325</w:t>
            </w:r>
            <w:r w:rsidR="0048403E" w:rsidRPr="00DF00C0">
              <w:rPr>
                <w:rFonts w:ascii="Times New Roman" w:eastAsia="Times New Roman" w:hAnsi="Times New Roman" w:cs="Times New Roman"/>
                <w:color w:val="000000"/>
                <w:kern w:val="0"/>
                <w:sz w:val="20"/>
                <w:szCs w:val="20"/>
                <w:lang w:eastAsia="it-IT"/>
                <w14:ligatures w14:val="none"/>
              </w:rPr>
              <w:t>,</w:t>
            </w:r>
            <w:r w:rsidR="0048403E">
              <w:rPr>
                <w:rFonts w:ascii="Times New Roman" w:eastAsia="Times New Roman" w:hAnsi="Times New Roman" w:cs="Times New Roman"/>
                <w:color w:val="000000"/>
                <w:kern w:val="0"/>
                <w:sz w:val="20"/>
                <w:szCs w:val="20"/>
                <w:lang w:eastAsia="it-IT"/>
                <w14:ligatures w14:val="none"/>
              </w:rPr>
              <w:t>59</w:t>
            </w:r>
            <w:r w:rsidR="0048403E" w:rsidRPr="00DF00C0">
              <w:rPr>
                <w:rFonts w:ascii="Times New Roman" w:eastAsia="Times New Roman" w:hAnsi="Times New Roman" w:cs="Times New Roman"/>
                <w:color w:val="000000"/>
                <w:kern w:val="0"/>
                <w:sz w:val="20"/>
                <w:szCs w:val="20"/>
                <w:lang w:eastAsia="it-IT"/>
                <w14:ligatures w14:val="none"/>
              </w:rPr>
              <w:t xml:space="preserve"> </w:t>
            </w:r>
            <w:r w:rsidRPr="00DF00C0">
              <w:rPr>
                <w:rFonts w:ascii="Times New Roman" w:eastAsia="Times New Roman" w:hAnsi="Times New Roman" w:cs="Times New Roman"/>
                <w:color w:val="000000"/>
                <w:kern w:val="0"/>
                <w:sz w:val="20"/>
                <w:szCs w:val="20"/>
                <w:lang w:eastAsia="it-IT"/>
                <w14:ligatures w14:val="none"/>
              </w:rPr>
              <w:t xml:space="preserve">   </w:t>
            </w:r>
          </w:p>
        </w:tc>
        <w:tc>
          <w:tcPr>
            <w:tcW w:w="1985" w:type="dxa"/>
            <w:tcBorders>
              <w:top w:val="nil"/>
              <w:left w:val="nil"/>
              <w:bottom w:val="nil"/>
              <w:right w:val="nil"/>
            </w:tcBorders>
            <w:shd w:val="clear" w:color="auto" w:fill="auto"/>
            <w:noWrap/>
            <w:vAlign w:val="center"/>
            <w:hideMark/>
          </w:tcPr>
          <w:p w14:paraId="29D2C46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5C4BB7F"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1D8ED444"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651F671"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4" w:type="dxa"/>
            <w:tcBorders>
              <w:top w:val="nil"/>
              <w:left w:val="nil"/>
              <w:bottom w:val="single" w:sz="4" w:space="0" w:color="auto"/>
              <w:right w:val="single" w:sz="4" w:space="0" w:color="auto"/>
            </w:tcBorders>
            <w:shd w:val="clear" w:color="auto" w:fill="auto"/>
            <w:noWrap/>
            <w:vAlign w:val="center"/>
            <w:hideMark/>
          </w:tcPr>
          <w:p w14:paraId="1168118A"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5" w:type="dxa"/>
            <w:tcBorders>
              <w:top w:val="nil"/>
              <w:left w:val="nil"/>
              <w:bottom w:val="nil"/>
              <w:right w:val="nil"/>
            </w:tcBorders>
            <w:shd w:val="clear" w:color="auto" w:fill="auto"/>
            <w:noWrap/>
            <w:vAlign w:val="center"/>
            <w:hideMark/>
          </w:tcPr>
          <w:p w14:paraId="60758F5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909870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4333C56F"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B7206AE"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Percentuale tabella 1 DM 17/3/2020</w:t>
            </w:r>
          </w:p>
        </w:tc>
        <w:tc>
          <w:tcPr>
            <w:tcW w:w="1984" w:type="dxa"/>
            <w:tcBorders>
              <w:top w:val="nil"/>
              <w:left w:val="nil"/>
              <w:bottom w:val="single" w:sz="4" w:space="0" w:color="auto"/>
              <w:right w:val="single" w:sz="4" w:space="0" w:color="auto"/>
            </w:tcBorders>
            <w:shd w:val="clear" w:color="000000" w:fill="F8CBAD"/>
            <w:noWrap/>
            <w:vAlign w:val="center"/>
            <w:hideMark/>
          </w:tcPr>
          <w:p w14:paraId="3076E9C0"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29,50%</w:t>
            </w:r>
          </w:p>
        </w:tc>
        <w:tc>
          <w:tcPr>
            <w:tcW w:w="1985" w:type="dxa"/>
            <w:tcBorders>
              <w:top w:val="nil"/>
              <w:left w:val="nil"/>
              <w:bottom w:val="nil"/>
              <w:right w:val="nil"/>
            </w:tcBorders>
            <w:shd w:val="clear" w:color="auto" w:fill="auto"/>
            <w:noWrap/>
            <w:vAlign w:val="center"/>
            <w:hideMark/>
          </w:tcPr>
          <w:p w14:paraId="5CF2287D"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1083706"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438418A1"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342A0E83"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4" w:type="dxa"/>
            <w:tcBorders>
              <w:top w:val="nil"/>
              <w:left w:val="nil"/>
              <w:bottom w:val="single" w:sz="4" w:space="0" w:color="auto"/>
              <w:right w:val="single" w:sz="4" w:space="0" w:color="auto"/>
            </w:tcBorders>
            <w:shd w:val="clear" w:color="auto" w:fill="auto"/>
            <w:noWrap/>
            <w:vAlign w:val="center"/>
            <w:hideMark/>
          </w:tcPr>
          <w:p w14:paraId="4C7B939A"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5" w:type="dxa"/>
            <w:tcBorders>
              <w:top w:val="nil"/>
              <w:left w:val="nil"/>
              <w:bottom w:val="nil"/>
              <w:right w:val="nil"/>
            </w:tcBorders>
            <w:shd w:val="clear" w:color="auto" w:fill="auto"/>
            <w:noWrap/>
            <w:vAlign w:val="center"/>
            <w:hideMark/>
          </w:tcPr>
          <w:p w14:paraId="3BDA56E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4243F112"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6E3A12BD"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3DB1B134"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Valore massimo teorico di spesa</w:t>
            </w:r>
          </w:p>
        </w:tc>
        <w:tc>
          <w:tcPr>
            <w:tcW w:w="1984" w:type="dxa"/>
            <w:tcBorders>
              <w:top w:val="nil"/>
              <w:left w:val="nil"/>
              <w:bottom w:val="single" w:sz="4" w:space="0" w:color="auto"/>
              <w:right w:val="single" w:sz="4" w:space="0" w:color="auto"/>
            </w:tcBorders>
            <w:shd w:val="clear" w:color="000000" w:fill="FFC000"/>
            <w:noWrap/>
            <w:vAlign w:val="center"/>
            <w:hideMark/>
          </w:tcPr>
          <w:p w14:paraId="64E7F420" w14:textId="1C601A7E"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bookmarkStart w:id="7" w:name="_Hlk160787797"/>
            <w:r w:rsidRPr="00DF00C0">
              <w:rPr>
                <w:rFonts w:ascii="Times New Roman" w:eastAsia="Times New Roman" w:hAnsi="Times New Roman" w:cs="Times New Roman"/>
                <w:color w:val="000000"/>
                <w:kern w:val="0"/>
                <w:sz w:val="20"/>
                <w:szCs w:val="20"/>
                <w:lang w:eastAsia="it-IT"/>
                <w14:ligatures w14:val="none"/>
              </w:rPr>
              <w:t xml:space="preserve">                   </w:t>
            </w:r>
            <w:r w:rsidR="000E48C8">
              <w:rPr>
                <w:rFonts w:ascii="Times New Roman" w:eastAsia="Times New Roman" w:hAnsi="Times New Roman" w:cs="Times New Roman"/>
                <w:color w:val="000000"/>
                <w:kern w:val="0"/>
                <w:sz w:val="20"/>
                <w:szCs w:val="20"/>
                <w:lang w:eastAsia="it-IT"/>
                <w14:ligatures w14:val="none"/>
              </w:rPr>
              <w:t>56</w:t>
            </w:r>
            <w:r w:rsidRPr="00DF00C0">
              <w:rPr>
                <w:rFonts w:ascii="Times New Roman" w:eastAsia="Times New Roman" w:hAnsi="Times New Roman" w:cs="Times New Roman"/>
                <w:color w:val="000000"/>
                <w:kern w:val="0"/>
                <w:sz w:val="20"/>
                <w:szCs w:val="20"/>
                <w:lang w:eastAsia="it-IT"/>
                <w14:ligatures w14:val="none"/>
              </w:rPr>
              <w:t>.</w:t>
            </w:r>
            <w:r w:rsidR="000E48C8">
              <w:rPr>
                <w:rFonts w:ascii="Times New Roman" w:eastAsia="Times New Roman" w:hAnsi="Times New Roman" w:cs="Times New Roman"/>
                <w:color w:val="000000"/>
                <w:kern w:val="0"/>
                <w:sz w:val="20"/>
                <w:szCs w:val="20"/>
                <w:lang w:eastAsia="it-IT"/>
                <w14:ligatures w14:val="none"/>
              </w:rPr>
              <w:t>229</w:t>
            </w:r>
            <w:r w:rsidRPr="00DF00C0">
              <w:rPr>
                <w:rFonts w:ascii="Times New Roman" w:eastAsia="Times New Roman" w:hAnsi="Times New Roman" w:cs="Times New Roman"/>
                <w:color w:val="000000"/>
                <w:kern w:val="0"/>
                <w:sz w:val="20"/>
                <w:szCs w:val="20"/>
                <w:lang w:eastAsia="it-IT"/>
                <w14:ligatures w14:val="none"/>
              </w:rPr>
              <w:t>,</w:t>
            </w:r>
            <w:r w:rsidR="000E48C8">
              <w:rPr>
                <w:rFonts w:ascii="Times New Roman" w:eastAsia="Times New Roman" w:hAnsi="Times New Roman" w:cs="Times New Roman"/>
                <w:color w:val="000000"/>
                <w:kern w:val="0"/>
                <w:sz w:val="20"/>
                <w:szCs w:val="20"/>
                <w:lang w:eastAsia="it-IT"/>
                <w14:ligatures w14:val="none"/>
              </w:rPr>
              <w:t>08</w:t>
            </w:r>
            <w:r w:rsidRPr="00DF00C0">
              <w:rPr>
                <w:rFonts w:ascii="Times New Roman" w:eastAsia="Times New Roman" w:hAnsi="Times New Roman" w:cs="Times New Roman"/>
                <w:color w:val="000000"/>
                <w:kern w:val="0"/>
                <w:sz w:val="20"/>
                <w:szCs w:val="20"/>
                <w:lang w:eastAsia="it-IT"/>
                <w14:ligatures w14:val="none"/>
              </w:rPr>
              <w:t xml:space="preserve">   </w:t>
            </w:r>
            <w:bookmarkEnd w:id="7"/>
          </w:p>
        </w:tc>
        <w:tc>
          <w:tcPr>
            <w:tcW w:w="1985" w:type="dxa"/>
            <w:tcBorders>
              <w:top w:val="nil"/>
              <w:left w:val="nil"/>
              <w:bottom w:val="nil"/>
              <w:right w:val="nil"/>
            </w:tcBorders>
            <w:shd w:val="clear" w:color="auto" w:fill="auto"/>
            <w:noWrap/>
            <w:vAlign w:val="center"/>
            <w:hideMark/>
          </w:tcPr>
          <w:p w14:paraId="318D6078"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7BAA434"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55D15C94" w14:textId="77777777" w:rsidTr="00DF00C0">
        <w:trPr>
          <w:trHeight w:val="324"/>
        </w:trPr>
        <w:tc>
          <w:tcPr>
            <w:tcW w:w="3686" w:type="dxa"/>
            <w:tcBorders>
              <w:top w:val="nil"/>
              <w:left w:val="nil"/>
              <w:bottom w:val="nil"/>
              <w:right w:val="nil"/>
            </w:tcBorders>
            <w:shd w:val="clear" w:color="auto" w:fill="auto"/>
            <w:noWrap/>
            <w:vAlign w:val="center"/>
            <w:hideMark/>
          </w:tcPr>
          <w:p w14:paraId="44EDD12C"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727E7034"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77A37851"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54BBE53"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FB3250F" w14:textId="77777777" w:rsidTr="00DF00C0">
        <w:trPr>
          <w:trHeight w:val="324"/>
        </w:trPr>
        <w:tc>
          <w:tcPr>
            <w:tcW w:w="5670" w:type="dxa"/>
            <w:gridSpan w:val="2"/>
            <w:tcBorders>
              <w:top w:val="nil"/>
              <w:left w:val="nil"/>
              <w:bottom w:val="nil"/>
              <w:right w:val="nil"/>
            </w:tcBorders>
            <w:shd w:val="clear" w:color="auto" w:fill="auto"/>
            <w:noWrap/>
            <w:vAlign w:val="center"/>
            <w:hideMark/>
          </w:tcPr>
          <w:p w14:paraId="5BD97F38"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B) Determinazione del valore della Tabella 2</w:t>
            </w:r>
          </w:p>
        </w:tc>
        <w:tc>
          <w:tcPr>
            <w:tcW w:w="1985" w:type="dxa"/>
            <w:tcBorders>
              <w:top w:val="nil"/>
              <w:left w:val="nil"/>
              <w:bottom w:val="nil"/>
              <w:right w:val="nil"/>
            </w:tcBorders>
            <w:shd w:val="clear" w:color="auto" w:fill="auto"/>
            <w:noWrap/>
            <w:vAlign w:val="center"/>
            <w:hideMark/>
          </w:tcPr>
          <w:p w14:paraId="41F25EEF"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0A30DDA1"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617963A4"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1736F"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AD651FF"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PTFP 23/24/25</w:t>
            </w:r>
          </w:p>
        </w:tc>
        <w:tc>
          <w:tcPr>
            <w:tcW w:w="1985" w:type="dxa"/>
            <w:tcBorders>
              <w:top w:val="nil"/>
              <w:left w:val="nil"/>
              <w:bottom w:val="nil"/>
              <w:right w:val="nil"/>
            </w:tcBorders>
            <w:shd w:val="clear" w:color="auto" w:fill="auto"/>
            <w:noWrap/>
            <w:vAlign w:val="center"/>
            <w:hideMark/>
          </w:tcPr>
          <w:p w14:paraId="6B149A52"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0713134"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675070B6"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08F07CEC"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lastRenderedPageBreak/>
              <w:t> </w:t>
            </w:r>
          </w:p>
        </w:tc>
        <w:tc>
          <w:tcPr>
            <w:tcW w:w="1984" w:type="dxa"/>
            <w:tcBorders>
              <w:top w:val="nil"/>
              <w:left w:val="nil"/>
              <w:bottom w:val="single" w:sz="4" w:space="0" w:color="auto"/>
              <w:right w:val="single" w:sz="4" w:space="0" w:color="auto"/>
            </w:tcBorders>
            <w:shd w:val="clear" w:color="auto" w:fill="auto"/>
            <w:noWrap/>
            <w:vAlign w:val="center"/>
            <w:hideMark/>
          </w:tcPr>
          <w:p w14:paraId="0CF5244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5" w:type="dxa"/>
            <w:tcBorders>
              <w:top w:val="nil"/>
              <w:left w:val="nil"/>
              <w:bottom w:val="nil"/>
              <w:right w:val="nil"/>
            </w:tcBorders>
            <w:shd w:val="clear" w:color="auto" w:fill="auto"/>
            <w:noWrap/>
            <w:vAlign w:val="center"/>
            <w:hideMark/>
          </w:tcPr>
          <w:p w14:paraId="337CA62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4FFE3BF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8BA1489"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1400F679"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Spese di personale 2018</w:t>
            </w:r>
          </w:p>
        </w:tc>
        <w:tc>
          <w:tcPr>
            <w:tcW w:w="1984" w:type="dxa"/>
            <w:tcBorders>
              <w:top w:val="nil"/>
              <w:left w:val="nil"/>
              <w:bottom w:val="single" w:sz="4" w:space="0" w:color="auto"/>
              <w:right w:val="single" w:sz="4" w:space="0" w:color="auto"/>
            </w:tcBorders>
            <w:shd w:val="clear" w:color="000000" w:fill="F8CBAD"/>
            <w:noWrap/>
            <w:vAlign w:val="center"/>
            <w:hideMark/>
          </w:tcPr>
          <w:p w14:paraId="03FC3935" w14:textId="47682444" w:rsidR="00DF00C0" w:rsidRPr="00DF00C0" w:rsidRDefault="002A7B33" w:rsidP="00DF00C0">
            <w:pPr>
              <w:spacing w:after="0" w:line="240" w:lineRule="auto"/>
              <w:jc w:val="center"/>
              <w:rPr>
                <w:rFonts w:ascii="Times New Roman" w:eastAsia="Times New Roman" w:hAnsi="Times New Roman" w:cs="Times New Roman"/>
                <w:color w:val="000000"/>
                <w:kern w:val="0"/>
                <w:sz w:val="20"/>
                <w:szCs w:val="20"/>
                <w:lang w:eastAsia="it-IT"/>
                <w14:ligatures w14:val="none"/>
              </w:rPr>
            </w:pPr>
            <w:r>
              <w:rPr>
                <w:rFonts w:ascii="Times New Roman" w:eastAsia="Times New Roman" w:hAnsi="Times New Roman" w:cs="Times New Roman"/>
                <w:color w:val="000000"/>
                <w:kern w:val="0"/>
                <w:sz w:val="20"/>
                <w:szCs w:val="20"/>
                <w:lang w:eastAsia="it-IT"/>
                <w14:ligatures w14:val="none"/>
              </w:rPr>
              <w:t xml:space="preserve">               </w:t>
            </w:r>
            <w:r w:rsidR="00DF00C0" w:rsidRPr="00DF00C0">
              <w:rPr>
                <w:rFonts w:ascii="Times New Roman" w:eastAsia="Times New Roman" w:hAnsi="Times New Roman" w:cs="Times New Roman"/>
                <w:color w:val="000000"/>
                <w:kern w:val="0"/>
                <w:sz w:val="20"/>
                <w:szCs w:val="20"/>
                <w:lang w:eastAsia="it-IT"/>
                <w14:ligatures w14:val="none"/>
              </w:rPr>
              <w:t>218.319,72</w:t>
            </w:r>
          </w:p>
        </w:tc>
        <w:tc>
          <w:tcPr>
            <w:tcW w:w="1985" w:type="dxa"/>
            <w:tcBorders>
              <w:top w:val="nil"/>
              <w:left w:val="nil"/>
              <w:bottom w:val="nil"/>
              <w:right w:val="nil"/>
            </w:tcBorders>
            <w:shd w:val="clear" w:color="auto" w:fill="auto"/>
            <w:noWrap/>
            <w:vAlign w:val="center"/>
            <w:hideMark/>
          </w:tcPr>
          <w:p w14:paraId="7E2B5109"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ED0BB9B"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7261697A"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65B27C79"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Percentuale di Tabella 2</w:t>
            </w:r>
          </w:p>
        </w:tc>
        <w:tc>
          <w:tcPr>
            <w:tcW w:w="1984" w:type="dxa"/>
            <w:tcBorders>
              <w:top w:val="nil"/>
              <w:left w:val="nil"/>
              <w:bottom w:val="single" w:sz="4" w:space="0" w:color="auto"/>
              <w:right w:val="single" w:sz="4" w:space="0" w:color="auto"/>
            </w:tcBorders>
            <w:shd w:val="clear" w:color="000000" w:fill="F8CBAD"/>
            <w:noWrap/>
            <w:vAlign w:val="center"/>
            <w:hideMark/>
          </w:tcPr>
          <w:p w14:paraId="0B5E0A59" w14:textId="35BC04EC"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3</w:t>
            </w:r>
            <w:r w:rsidR="009A09E2">
              <w:rPr>
                <w:rFonts w:ascii="Times New Roman" w:eastAsia="Times New Roman" w:hAnsi="Times New Roman" w:cs="Times New Roman"/>
                <w:color w:val="000000"/>
                <w:kern w:val="0"/>
                <w:sz w:val="20"/>
                <w:szCs w:val="20"/>
                <w:lang w:eastAsia="it-IT"/>
                <w14:ligatures w14:val="none"/>
              </w:rPr>
              <w:t>5</w:t>
            </w:r>
            <w:r w:rsidRPr="00DF00C0">
              <w:rPr>
                <w:rFonts w:ascii="Times New Roman" w:eastAsia="Times New Roman" w:hAnsi="Times New Roman" w:cs="Times New Roman"/>
                <w:color w:val="000000"/>
                <w:kern w:val="0"/>
                <w:sz w:val="20"/>
                <w:szCs w:val="20"/>
                <w:lang w:eastAsia="it-IT"/>
                <w14:ligatures w14:val="none"/>
              </w:rPr>
              <w:t>,00%</w:t>
            </w:r>
          </w:p>
        </w:tc>
        <w:tc>
          <w:tcPr>
            <w:tcW w:w="1985" w:type="dxa"/>
            <w:tcBorders>
              <w:top w:val="nil"/>
              <w:left w:val="nil"/>
              <w:bottom w:val="nil"/>
              <w:right w:val="nil"/>
            </w:tcBorders>
            <w:shd w:val="clear" w:color="auto" w:fill="auto"/>
            <w:noWrap/>
            <w:vAlign w:val="center"/>
            <w:hideMark/>
          </w:tcPr>
          <w:p w14:paraId="31BFAA63"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20F85855"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1450A10E"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1E185AC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4" w:type="dxa"/>
            <w:tcBorders>
              <w:top w:val="nil"/>
              <w:left w:val="nil"/>
              <w:bottom w:val="single" w:sz="4" w:space="0" w:color="auto"/>
              <w:right w:val="single" w:sz="4" w:space="0" w:color="auto"/>
            </w:tcBorders>
            <w:shd w:val="clear" w:color="auto" w:fill="auto"/>
            <w:noWrap/>
            <w:vAlign w:val="center"/>
            <w:hideMark/>
          </w:tcPr>
          <w:p w14:paraId="275FDFC2"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985" w:type="dxa"/>
            <w:tcBorders>
              <w:top w:val="nil"/>
              <w:left w:val="nil"/>
              <w:bottom w:val="nil"/>
              <w:right w:val="nil"/>
            </w:tcBorders>
            <w:shd w:val="clear" w:color="auto" w:fill="auto"/>
            <w:noWrap/>
            <w:vAlign w:val="center"/>
            <w:hideMark/>
          </w:tcPr>
          <w:p w14:paraId="2417F04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456A266B"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240C960E" w14:textId="77777777" w:rsidTr="00DF00C0">
        <w:trPr>
          <w:trHeight w:val="324"/>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743F42D1"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Valore massimo anno</w:t>
            </w:r>
          </w:p>
        </w:tc>
        <w:tc>
          <w:tcPr>
            <w:tcW w:w="1984" w:type="dxa"/>
            <w:tcBorders>
              <w:top w:val="nil"/>
              <w:left w:val="nil"/>
              <w:bottom w:val="single" w:sz="4" w:space="0" w:color="auto"/>
              <w:right w:val="single" w:sz="4" w:space="0" w:color="auto"/>
            </w:tcBorders>
            <w:shd w:val="clear" w:color="000000" w:fill="FFC000"/>
            <w:noWrap/>
            <w:vAlign w:val="center"/>
            <w:hideMark/>
          </w:tcPr>
          <w:p w14:paraId="39F336A0" w14:textId="432EECAB"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             </w:t>
            </w:r>
            <w:r w:rsidR="002A7B33">
              <w:rPr>
                <w:rFonts w:ascii="Times New Roman" w:eastAsia="Times New Roman" w:hAnsi="Times New Roman" w:cs="Times New Roman"/>
                <w:color w:val="000000"/>
                <w:kern w:val="0"/>
                <w:sz w:val="20"/>
                <w:szCs w:val="20"/>
                <w:lang w:eastAsia="it-IT"/>
                <w14:ligatures w14:val="none"/>
              </w:rPr>
              <w:t xml:space="preserve">    </w:t>
            </w:r>
            <w:r w:rsidR="0048403E">
              <w:rPr>
                <w:rFonts w:ascii="Times New Roman" w:eastAsia="Times New Roman" w:hAnsi="Times New Roman" w:cs="Times New Roman"/>
                <w:color w:val="000000"/>
                <w:kern w:val="0"/>
                <w:sz w:val="20"/>
                <w:szCs w:val="20"/>
                <w:lang w:eastAsia="it-IT"/>
                <w14:ligatures w14:val="none"/>
              </w:rPr>
              <w:t>76</w:t>
            </w:r>
            <w:r w:rsidRPr="00DF00C0">
              <w:rPr>
                <w:rFonts w:ascii="Times New Roman" w:eastAsia="Times New Roman" w:hAnsi="Times New Roman" w:cs="Times New Roman"/>
                <w:color w:val="000000"/>
                <w:kern w:val="0"/>
                <w:sz w:val="20"/>
                <w:szCs w:val="20"/>
                <w:lang w:eastAsia="it-IT"/>
                <w14:ligatures w14:val="none"/>
              </w:rPr>
              <w:t>.</w:t>
            </w:r>
            <w:r w:rsidR="0048403E">
              <w:rPr>
                <w:rFonts w:ascii="Times New Roman" w:eastAsia="Times New Roman" w:hAnsi="Times New Roman" w:cs="Times New Roman"/>
                <w:color w:val="000000"/>
                <w:kern w:val="0"/>
                <w:sz w:val="20"/>
                <w:szCs w:val="20"/>
                <w:lang w:eastAsia="it-IT"/>
                <w14:ligatures w14:val="none"/>
              </w:rPr>
              <w:t>411</w:t>
            </w:r>
            <w:r w:rsidRPr="00DF00C0">
              <w:rPr>
                <w:rFonts w:ascii="Times New Roman" w:eastAsia="Times New Roman" w:hAnsi="Times New Roman" w:cs="Times New Roman"/>
                <w:color w:val="000000"/>
                <w:kern w:val="0"/>
                <w:sz w:val="20"/>
                <w:szCs w:val="20"/>
                <w:lang w:eastAsia="it-IT"/>
                <w14:ligatures w14:val="none"/>
              </w:rPr>
              <w:t>,</w:t>
            </w:r>
            <w:r w:rsidR="0048403E">
              <w:rPr>
                <w:rFonts w:ascii="Times New Roman" w:eastAsia="Times New Roman" w:hAnsi="Times New Roman" w:cs="Times New Roman"/>
                <w:color w:val="000000"/>
                <w:kern w:val="0"/>
                <w:sz w:val="20"/>
                <w:szCs w:val="20"/>
                <w:lang w:eastAsia="it-IT"/>
                <w14:ligatures w14:val="none"/>
              </w:rPr>
              <w:t>90</w:t>
            </w:r>
            <w:r w:rsidRPr="00DF00C0">
              <w:rPr>
                <w:rFonts w:ascii="Times New Roman" w:eastAsia="Times New Roman" w:hAnsi="Times New Roman" w:cs="Times New Roman"/>
                <w:color w:val="000000"/>
                <w:kern w:val="0"/>
                <w:sz w:val="20"/>
                <w:szCs w:val="20"/>
                <w:lang w:eastAsia="it-IT"/>
                <w14:ligatures w14:val="none"/>
              </w:rPr>
              <w:t xml:space="preserve"> </w:t>
            </w:r>
          </w:p>
        </w:tc>
        <w:tc>
          <w:tcPr>
            <w:tcW w:w="1985" w:type="dxa"/>
            <w:tcBorders>
              <w:top w:val="nil"/>
              <w:left w:val="nil"/>
              <w:bottom w:val="nil"/>
              <w:right w:val="nil"/>
            </w:tcBorders>
            <w:shd w:val="clear" w:color="auto" w:fill="auto"/>
            <w:noWrap/>
            <w:vAlign w:val="center"/>
            <w:hideMark/>
          </w:tcPr>
          <w:p w14:paraId="428364C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45BDF92A"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4E9CDD33" w14:textId="77777777" w:rsidTr="00DF00C0">
        <w:trPr>
          <w:trHeight w:val="324"/>
        </w:trPr>
        <w:tc>
          <w:tcPr>
            <w:tcW w:w="3686" w:type="dxa"/>
            <w:tcBorders>
              <w:top w:val="nil"/>
              <w:left w:val="nil"/>
              <w:bottom w:val="nil"/>
              <w:right w:val="nil"/>
            </w:tcBorders>
            <w:shd w:val="clear" w:color="auto" w:fill="auto"/>
            <w:noWrap/>
            <w:vAlign w:val="center"/>
            <w:hideMark/>
          </w:tcPr>
          <w:p w14:paraId="11E549B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244AA969"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5F51DB23"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6250BE2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11A4478B" w14:textId="77777777" w:rsidTr="00DF00C0">
        <w:trPr>
          <w:trHeight w:val="324"/>
        </w:trPr>
        <w:tc>
          <w:tcPr>
            <w:tcW w:w="3686" w:type="dxa"/>
            <w:tcBorders>
              <w:top w:val="nil"/>
              <w:left w:val="nil"/>
              <w:bottom w:val="nil"/>
              <w:right w:val="nil"/>
            </w:tcBorders>
            <w:shd w:val="clear" w:color="auto" w:fill="auto"/>
            <w:noWrap/>
            <w:vAlign w:val="center"/>
            <w:hideMark/>
          </w:tcPr>
          <w:p w14:paraId="72DEDC58"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C) Resti dei cinque anni antecedenti al 2020</w:t>
            </w:r>
          </w:p>
        </w:tc>
        <w:tc>
          <w:tcPr>
            <w:tcW w:w="1984"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B80E9B"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                                -   </w:t>
            </w:r>
          </w:p>
        </w:tc>
        <w:tc>
          <w:tcPr>
            <w:tcW w:w="1985" w:type="dxa"/>
            <w:tcBorders>
              <w:top w:val="nil"/>
              <w:left w:val="nil"/>
              <w:bottom w:val="nil"/>
              <w:right w:val="nil"/>
            </w:tcBorders>
            <w:shd w:val="clear" w:color="auto" w:fill="auto"/>
            <w:noWrap/>
            <w:vAlign w:val="center"/>
            <w:hideMark/>
          </w:tcPr>
          <w:p w14:paraId="32154D37"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764008F3" w14:textId="77777777" w:rsidR="00DF00C0" w:rsidRPr="00DF00C0" w:rsidRDefault="00DF00C0" w:rsidP="00DF00C0">
            <w:pPr>
              <w:spacing w:after="0" w:line="240" w:lineRule="auto"/>
              <w:jc w:val="center"/>
              <w:rPr>
                <w:rFonts w:ascii="Times New Roman" w:eastAsia="Times New Roman" w:hAnsi="Times New Roman" w:cs="Times New Roman"/>
                <w:kern w:val="0"/>
                <w:sz w:val="20"/>
                <w:szCs w:val="20"/>
                <w:lang w:eastAsia="it-IT"/>
                <w14:ligatures w14:val="none"/>
              </w:rPr>
            </w:pPr>
          </w:p>
        </w:tc>
      </w:tr>
      <w:tr w:rsidR="00DF00C0" w:rsidRPr="00DF00C0" w14:paraId="65F753E7" w14:textId="77777777" w:rsidTr="00DF00C0">
        <w:trPr>
          <w:trHeight w:val="324"/>
        </w:trPr>
        <w:tc>
          <w:tcPr>
            <w:tcW w:w="3686" w:type="dxa"/>
            <w:tcBorders>
              <w:top w:val="nil"/>
              <w:left w:val="nil"/>
              <w:bottom w:val="nil"/>
              <w:right w:val="nil"/>
            </w:tcBorders>
            <w:shd w:val="clear" w:color="auto" w:fill="auto"/>
            <w:noWrap/>
            <w:vAlign w:val="center"/>
            <w:hideMark/>
          </w:tcPr>
          <w:p w14:paraId="66595D4F"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0D5D9A49"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5AF49C4A"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751C9E71"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4F2B3B53" w14:textId="77777777" w:rsidTr="00DF00C0">
        <w:trPr>
          <w:trHeight w:val="324"/>
        </w:trPr>
        <w:tc>
          <w:tcPr>
            <w:tcW w:w="5670" w:type="dxa"/>
            <w:gridSpan w:val="2"/>
            <w:tcBorders>
              <w:top w:val="nil"/>
              <w:left w:val="nil"/>
              <w:bottom w:val="nil"/>
              <w:right w:val="nil"/>
            </w:tcBorders>
            <w:shd w:val="clear" w:color="auto" w:fill="auto"/>
            <w:noWrap/>
            <w:vAlign w:val="center"/>
            <w:hideMark/>
          </w:tcPr>
          <w:p w14:paraId="5C5AB2B0"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D) Capacità assunzionali a tempo indeterminato</w:t>
            </w:r>
          </w:p>
        </w:tc>
        <w:tc>
          <w:tcPr>
            <w:tcW w:w="1985" w:type="dxa"/>
            <w:tcBorders>
              <w:top w:val="nil"/>
              <w:left w:val="nil"/>
              <w:bottom w:val="nil"/>
              <w:right w:val="nil"/>
            </w:tcBorders>
            <w:shd w:val="clear" w:color="auto" w:fill="auto"/>
            <w:noWrap/>
            <w:vAlign w:val="center"/>
            <w:hideMark/>
          </w:tcPr>
          <w:p w14:paraId="1E85E7C0"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1218741D"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78F512A7" w14:textId="77777777" w:rsidTr="00DF00C0">
        <w:trPr>
          <w:trHeight w:val="324"/>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FC13C" w14:textId="77777777" w:rsidR="00DF00C0" w:rsidRPr="00DF00C0" w:rsidRDefault="00DF00C0" w:rsidP="00DF00C0">
            <w:pPr>
              <w:spacing w:after="0" w:line="240" w:lineRule="auto"/>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DF4EBB8" w14:textId="6B36E4C6"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r w:rsidRPr="00DF00C0">
              <w:rPr>
                <w:rFonts w:ascii="Times New Roman" w:eastAsia="Times New Roman" w:hAnsi="Times New Roman" w:cs="Times New Roman"/>
                <w:b/>
                <w:bCs/>
                <w:color w:val="000000"/>
                <w:kern w:val="0"/>
                <w:sz w:val="20"/>
                <w:szCs w:val="20"/>
                <w:lang w:eastAsia="it-IT"/>
                <w14:ligatures w14:val="none"/>
              </w:rPr>
              <w:t>PTFP 2</w:t>
            </w:r>
            <w:r w:rsidR="00EB597C">
              <w:rPr>
                <w:rFonts w:ascii="Times New Roman" w:eastAsia="Times New Roman" w:hAnsi="Times New Roman" w:cs="Times New Roman"/>
                <w:b/>
                <w:bCs/>
                <w:color w:val="000000"/>
                <w:kern w:val="0"/>
                <w:sz w:val="20"/>
                <w:szCs w:val="20"/>
                <w:lang w:eastAsia="it-IT"/>
                <w14:ligatures w14:val="none"/>
              </w:rPr>
              <w:t>024</w:t>
            </w:r>
          </w:p>
        </w:tc>
        <w:tc>
          <w:tcPr>
            <w:tcW w:w="1985" w:type="dxa"/>
            <w:tcBorders>
              <w:top w:val="nil"/>
              <w:left w:val="nil"/>
              <w:bottom w:val="nil"/>
              <w:right w:val="nil"/>
            </w:tcBorders>
            <w:shd w:val="clear" w:color="auto" w:fill="auto"/>
            <w:noWrap/>
            <w:vAlign w:val="center"/>
            <w:hideMark/>
          </w:tcPr>
          <w:p w14:paraId="4803D247" w14:textId="77777777" w:rsidR="00DF00C0" w:rsidRPr="00DF00C0" w:rsidRDefault="00DF00C0" w:rsidP="00DF00C0">
            <w:pPr>
              <w:spacing w:after="0" w:line="240" w:lineRule="auto"/>
              <w:jc w:val="center"/>
              <w:rPr>
                <w:rFonts w:ascii="Times New Roman" w:eastAsia="Times New Roman" w:hAnsi="Times New Roman" w:cs="Times New Roman"/>
                <w:b/>
                <w:bCs/>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5A6BEDD"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8479EC2" w14:textId="77777777" w:rsidTr="00DF00C0">
        <w:trPr>
          <w:trHeight w:val="551"/>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CD97FDC"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Somma per assunzioni a tempo indeterminato</w:t>
            </w:r>
          </w:p>
        </w:tc>
        <w:tc>
          <w:tcPr>
            <w:tcW w:w="1984" w:type="dxa"/>
            <w:tcBorders>
              <w:top w:val="nil"/>
              <w:left w:val="nil"/>
              <w:bottom w:val="single" w:sz="4" w:space="0" w:color="auto"/>
              <w:right w:val="single" w:sz="4" w:space="0" w:color="auto"/>
            </w:tcBorders>
            <w:shd w:val="clear" w:color="000000" w:fill="FFC000"/>
            <w:noWrap/>
            <w:vAlign w:val="center"/>
            <w:hideMark/>
          </w:tcPr>
          <w:p w14:paraId="6F0B0A0A" w14:textId="440B81E1" w:rsidR="00DF00C0" w:rsidRPr="00DF00C0" w:rsidRDefault="00147658"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xml:space="preserve">                   </w:t>
            </w:r>
            <w:r w:rsidR="000E48C8">
              <w:rPr>
                <w:rFonts w:ascii="Times New Roman" w:eastAsia="Times New Roman" w:hAnsi="Times New Roman" w:cs="Times New Roman"/>
                <w:color w:val="000000"/>
                <w:kern w:val="0"/>
                <w:sz w:val="20"/>
                <w:szCs w:val="20"/>
                <w:lang w:eastAsia="it-IT"/>
                <w14:ligatures w14:val="none"/>
              </w:rPr>
              <w:t>56</w:t>
            </w:r>
            <w:r w:rsidR="000E48C8" w:rsidRPr="00DF00C0">
              <w:rPr>
                <w:rFonts w:ascii="Times New Roman" w:eastAsia="Times New Roman" w:hAnsi="Times New Roman" w:cs="Times New Roman"/>
                <w:color w:val="000000"/>
                <w:kern w:val="0"/>
                <w:sz w:val="20"/>
                <w:szCs w:val="20"/>
                <w:lang w:eastAsia="it-IT"/>
                <w14:ligatures w14:val="none"/>
              </w:rPr>
              <w:t>.</w:t>
            </w:r>
            <w:r w:rsidR="000E48C8">
              <w:rPr>
                <w:rFonts w:ascii="Times New Roman" w:eastAsia="Times New Roman" w:hAnsi="Times New Roman" w:cs="Times New Roman"/>
                <w:color w:val="000000"/>
                <w:kern w:val="0"/>
                <w:sz w:val="20"/>
                <w:szCs w:val="20"/>
                <w:lang w:eastAsia="it-IT"/>
                <w14:ligatures w14:val="none"/>
              </w:rPr>
              <w:t>229</w:t>
            </w:r>
            <w:r w:rsidR="000E48C8" w:rsidRPr="00DF00C0">
              <w:rPr>
                <w:rFonts w:ascii="Times New Roman" w:eastAsia="Times New Roman" w:hAnsi="Times New Roman" w:cs="Times New Roman"/>
                <w:color w:val="000000"/>
                <w:kern w:val="0"/>
                <w:sz w:val="20"/>
                <w:szCs w:val="20"/>
                <w:lang w:eastAsia="it-IT"/>
                <w14:ligatures w14:val="none"/>
              </w:rPr>
              <w:t>,</w:t>
            </w:r>
            <w:r w:rsidR="000E48C8">
              <w:rPr>
                <w:rFonts w:ascii="Times New Roman" w:eastAsia="Times New Roman" w:hAnsi="Times New Roman" w:cs="Times New Roman"/>
                <w:color w:val="000000"/>
                <w:kern w:val="0"/>
                <w:sz w:val="20"/>
                <w:szCs w:val="20"/>
                <w:lang w:eastAsia="it-IT"/>
                <w14:ligatures w14:val="none"/>
              </w:rPr>
              <w:t>08</w:t>
            </w:r>
            <w:r w:rsidR="000E48C8" w:rsidRPr="00DF00C0">
              <w:rPr>
                <w:rFonts w:ascii="Times New Roman" w:eastAsia="Times New Roman" w:hAnsi="Times New Roman" w:cs="Times New Roman"/>
                <w:color w:val="000000"/>
                <w:kern w:val="0"/>
                <w:sz w:val="20"/>
                <w:szCs w:val="20"/>
                <w:lang w:eastAsia="it-IT"/>
                <w14:ligatures w14:val="none"/>
              </w:rPr>
              <w:t xml:space="preserve">   </w:t>
            </w:r>
          </w:p>
        </w:tc>
        <w:tc>
          <w:tcPr>
            <w:tcW w:w="1985" w:type="dxa"/>
            <w:tcBorders>
              <w:top w:val="nil"/>
              <w:left w:val="nil"/>
              <w:bottom w:val="nil"/>
              <w:right w:val="nil"/>
            </w:tcBorders>
            <w:shd w:val="clear" w:color="auto" w:fill="auto"/>
            <w:noWrap/>
            <w:vAlign w:val="center"/>
            <w:hideMark/>
          </w:tcPr>
          <w:p w14:paraId="158D09DC"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5EC009DF"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r w:rsidR="00DF00C0" w:rsidRPr="00DF00C0" w14:paraId="04747699" w14:textId="77777777" w:rsidTr="00DF00C0">
        <w:trPr>
          <w:trHeight w:val="324"/>
        </w:trPr>
        <w:tc>
          <w:tcPr>
            <w:tcW w:w="3686" w:type="dxa"/>
            <w:tcBorders>
              <w:top w:val="nil"/>
              <w:left w:val="nil"/>
              <w:bottom w:val="nil"/>
              <w:right w:val="nil"/>
            </w:tcBorders>
            <w:shd w:val="clear" w:color="auto" w:fill="auto"/>
            <w:noWrap/>
            <w:vAlign w:val="center"/>
            <w:hideMark/>
          </w:tcPr>
          <w:p w14:paraId="3EA23DC9"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4" w:type="dxa"/>
            <w:tcBorders>
              <w:top w:val="nil"/>
              <w:left w:val="nil"/>
              <w:bottom w:val="nil"/>
              <w:right w:val="nil"/>
            </w:tcBorders>
            <w:shd w:val="clear" w:color="auto" w:fill="auto"/>
            <w:noWrap/>
            <w:vAlign w:val="center"/>
            <w:hideMark/>
          </w:tcPr>
          <w:p w14:paraId="71292288"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1985" w:type="dxa"/>
            <w:tcBorders>
              <w:top w:val="nil"/>
              <w:left w:val="nil"/>
              <w:bottom w:val="nil"/>
              <w:right w:val="nil"/>
            </w:tcBorders>
            <w:shd w:val="clear" w:color="auto" w:fill="auto"/>
            <w:noWrap/>
            <w:vAlign w:val="center"/>
            <w:hideMark/>
          </w:tcPr>
          <w:p w14:paraId="521EA56E"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c>
          <w:tcPr>
            <w:tcW w:w="2126" w:type="dxa"/>
            <w:tcBorders>
              <w:top w:val="nil"/>
              <w:left w:val="nil"/>
              <w:bottom w:val="nil"/>
              <w:right w:val="nil"/>
            </w:tcBorders>
            <w:shd w:val="clear" w:color="auto" w:fill="auto"/>
            <w:noWrap/>
            <w:vAlign w:val="center"/>
            <w:hideMark/>
          </w:tcPr>
          <w:p w14:paraId="7CBD47B2" w14:textId="77777777" w:rsidR="00DF00C0" w:rsidRPr="00DF00C0" w:rsidRDefault="00DF00C0" w:rsidP="00DF00C0">
            <w:pPr>
              <w:spacing w:after="0" w:line="240" w:lineRule="auto"/>
              <w:rPr>
                <w:rFonts w:ascii="Times New Roman" w:eastAsia="Times New Roman" w:hAnsi="Times New Roman" w:cs="Times New Roman"/>
                <w:kern w:val="0"/>
                <w:sz w:val="20"/>
                <w:szCs w:val="20"/>
                <w:lang w:eastAsia="it-IT"/>
                <w14:ligatures w14:val="none"/>
              </w:rPr>
            </w:pPr>
          </w:p>
        </w:tc>
      </w:tr>
    </w:tbl>
    <w:p w14:paraId="02F673AC"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p>
    <w:p w14:paraId="43C047C7" w14:textId="0854F961"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Il Comune di Grosso, in base alla fascia demografica (art. 4, comma 1 lett. c del DPCM 17/03/20), si colloca nella cd. fascia virtuosa (al di sotto delle aliquote indicate fra il minimo del 29,50% e il massimo del 33,50%), pertanto, ai sensi del citato art. 33 comma 2 del D.L. 30/04/2019 n. 34, convertito con modificazioni in legge 28/06/2019 n. 58, può incrementare la spesa di personale registrata nell'ultimo rendiconto approvato (202</w:t>
      </w:r>
      <w:r w:rsidR="00806ED0">
        <w:rPr>
          <w:rFonts w:ascii="Times New Roman" w:eastAsia="Times New Roman" w:hAnsi="Times New Roman" w:cs="Times New Roman"/>
          <w:kern w:val="0"/>
          <w:sz w:val="24"/>
          <w:szCs w:val="24"/>
          <w14:ligatures w14:val="none"/>
        </w:rPr>
        <w:t>2</w:t>
      </w:r>
      <w:r w:rsidRPr="00DF00C0">
        <w:rPr>
          <w:rFonts w:ascii="Times New Roman" w:eastAsia="Times New Roman" w:hAnsi="Times New Roman" w:cs="Times New Roman"/>
          <w:kern w:val="0"/>
          <w:sz w:val="24"/>
          <w:szCs w:val="24"/>
          <w14:ligatures w14:val="none"/>
        </w:rPr>
        <w:t>), tra l’altro, per assunzioni di personale a tempo indeterminato, per un importo massimo pari ad €</w:t>
      </w:r>
      <w:r w:rsidR="00806ED0">
        <w:rPr>
          <w:rFonts w:ascii="Times New Roman" w:eastAsia="Times New Roman" w:hAnsi="Times New Roman" w:cs="Times New Roman"/>
          <w:kern w:val="0"/>
          <w:sz w:val="24"/>
          <w:szCs w:val="24"/>
          <w14:ligatures w14:val="none"/>
        </w:rPr>
        <w:t xml:space="preserve"> </w:t>
      </w:r>
      <w:r w:rsidR="000E48C8" w:rsidRPr="000E48C8">
        <w:rPr>
          <w:rFonts w:ascii="Times New Roman" w:eastAsia="Times New Roman" w:hAnsi="Times New Roman" w:cs="Times New Roman"/>
          <w:kern w:val="0"/>
          <w:sz w:val="24"/>
          <w:szCs w:val="24"/>
          <w14:ligatures w14:val="none"/>
        </w:rPr>
        <w:t xml:space="preserve">56.229,08 </w:t>
      </w:r>
      <w:r w:rsidRPr="00DF00C0">
        <w:rPr>
          <w:rFonts w:ascii="Times New Roman" w:eastAsia="Times New Roman" w:hAnsi="Times New Roman" w:cs="Times New Roman"/>
          <w:kern w:val="0"/>
          <w:sz w:val="24"/>
          <w:szCs w:val="24"/>
          <w14:ligatures w14:val="none"/>
        </w:rPr>
        <w:t>, nei limiti della capacità di bilancio. Tale maggior spesa per assunzioni di personale a tempo indeterminato derivante non rileva ai fini del rispetto del limite di spesa previsto dall'art. 1, commi 557-quater della legge 27 dicembre 2006, n. 296.</w:t>
      </w:r>
    </w:p>
    <w:p w14:paraId="428E8346"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i/>
          <w:iCs/>
          <w:color w:val="FF0000"/>
          <w:kern w:val="0"/>
          <w:sz w:val="24"/>
          <w:szCs w:val="24"/>
          <w14:ligatures w14:val="none"/>
        </w:rPr>
      </w:pPr>
    </w:p>
    <w:p w14:paraId="704EE713" w14:textId="77777777" w:rsidR="00DF00C0" w:rsidRPr="00DF00C0" w:rsidRDefault="00DF00C0" w:rsidP="00DF00C0">
      <w:pPr>
        <w:widowControl w:val="0"/>
        <w:autoSpaceDE w:val="0"/>
        <w:autoSpaceDN w:val="0"/>
        <w:spacing w:after="0" w:line="240" w:lineRule="auto"/>
        <w:ind w:right="-1"/>
        <w:jc w:val="center"/>
        <w:rPr>
          <w:rFonts w:ascii="Times New Roman" w:eastAsia="Calibri" w:hAnsi="Times New Roman" w:cs="Times New Roman"/>
          <w:kern w:val="0"/>
          <w:lang w:val="en-US"/>
          <w14:ligatures w14:val="none"/>
        </w:rPr>
      </w:pPr>
      <w:r w:rsidRPr="00DF00C0">
        <w:rPr>
          <w:rFonts w:ascii="Times New Roman" w:eastAsia="Times New Roman" w:hAnsi="Times New Roman" w:cs="Times New Roman"/>
          <w:kern w:val="0"/>
          <w14:ligatures w14:val="none"/>
        </w:rPr>
        <w:fldChar w:fldCharType="begin"/>
      </w:r>
      <w:r w:rsidRPr="00DF00C0">
        <w:rPr>
          <w:rFonts w:ascii="Times New Roman" w:eastAsia="Times New Roman" w:hAnsi="Times New Roman" w:cs="Times New Roman"/>
          <w:kern w:val="0"/>
          <w14:ligatures w14:val="none"/>
        </w:rPr>
        <w:instrText xml:space="preserve"> LINK Excel.Sheet.8 "G:\\Il mio Drive\\Grosso\\Capacita_assunzionale_Previforma_2023\\Copia di Gro_94769.1.05-RGS.xls" Foglio2!R1C1:R12C4 \a \f 4 \h  \* MERGEFORMAT </w:instrText>
      </w:r>
      <w:r w:rsidRPr="00DF00C0">
        <w:rPr>
          <w:rFonts w:ascii="Times New Roman" w:eastAsia="Times New Roman" w:hAnsi="Times New Roman" w:cs="Times New Roman"/>
          <w:kern w:val="0"/>
          <w14:ligatures w14:val="none"/>
        </w:rPr>
        <w:fldChar w:fldCharType="separate"/>
      </w:r>
    </w:p>
    <w:tbl>
      <w:tblPr>
        <w:tblW w:w="8888" w:type="dxa"/>
        <w:jc w:val="center"/>
        <w:tblCellMar>
          <w:left w:w="70" w:type="dxa"/>
          <w:right w:w="70" w:type="dxa"/>
        </w:tblCellMar>
        <w:tblLook w:val="04A0" w:firstRow="1" w:lastRow="0" w:firstColumn="1" w:lastColumn="0" w:noHBand="0" w:noVBand="1"/>
      </w:tblPr>
      <w:tblGrid>
        <w:gridCol w:w="3746"/>
        <w:gridCol w:w="1631"/>
        <w:gridCol w:w="1701"/>
        <w:gridCol w:w="1788"/>
        <w:gridCol w:w="22"/>
      </w:tblGrid>
      <w:tr w:rsidR="00DF00C0" w:rsidRPr="00DF00C0" w14:paraId="0DC9DCB3" w14:textId="77777777" w:rsidTr="00FA0423">
        <w:trPr>
          <w:trHeight w:val="315"/>
          <w:jc w:val="center"/>
        </w:trPr>
        <w:tc>
          <w:tcPr>
            <w:tcW w:w="8888" w:type="dxa"/>
            <w:gridSpan w:val="5"/>
            <w:tcBorders>
              <w:top w:val="single" w:sz="8" w:space="0" w:color="000000"/>
              <w:left w:val="single" w:sz="8" w:space="0" w:color="000000"/>
              <w:bottom w:val="nil"/>
              <w:right w:val="single" w:sz="8" w:space="0" w:color="000000"/>
            </w:tcBorders>
            <w:shd w:val="clear" w:color="auto" w:fill="auto"/>
            <w:vAlign w:val="center"/>
            <w:hideMark/>
          </w:tcPr>
          <w:p w14:paraId="1E03AB28"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DIMOSTRAZIONE DEL RISPETTO DEL’INCREMENTO EFFETTIVO CON</w:t>
            </w:r>
          </w:p>
        </w:tc>
      </w:tr>
      <w:tr w:rsidR="00DF00C0" w:rsidRPr="00DF00C0" w14:paraId="55FEA863" w14:textId="77777777" w:rsidTr="00FA0423">
        <w:trPr>
          <w:trHeight w:val="330"/>
          <w:jc w:val="center"/>
        </w:trPr>
        <w:tc>
          <w:tcPr>
            <w:tcW w:w="8888" w:type="dxa"/>
            <w:gridSpan w:val="5"/>
            <w:tcBorders>
              <w:top w:val="nil"/>
              <w:left w:val="single" w:sz="8" w:space="0" w:color="000000"/>
              <w:bottom w:val="single" w:sz="8" w:space="0" w:color="000000"/>
              <w:right w:val="single" w:sz="8" w:space="0" w:color="000000"/>
            </w:tcBorders>
            <w:shd w:val="clear" w:color="auto" w:fill="auto"/>
            <w:vAlign w:val="center"/>
            <w:hideMark/>
          </w:tcPr>
          <w:p w14:paraId="1424773A"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LA PROGRAMMAZIONE DEL FABBISOGNO DEL PERSONALE</w:t>
            </w:r>
          </w:p>
        </w:tc>
      </w:tr>
      <w:tr w:rsidR="00DF00C0" w:rsidRPr="00DF00C0" w14:paraId="53911051" w14:textId="77777777" w:rsidTr="00FA0423">
        <w:trPr>
          <w:gridAfter w:val="1"/>
          <w:wAfter w:w="22" w:type="dxa"/>
          <w:trHeight w:val="330"/>
          <w:jc w:val="center"/>
        </w:trPr>
        <w:tc>
          <w:tcPr>
            <w:tcW w:w="3746" w:type="dxa"/>
            <w:tcBorders>
              <w:top w:val="nil"/>
              <w:left w:val="single" w:sz="8" w:space="0" w:color="000000"/>
              <w:bottom w:val="single" w:sz="8" w:space="0" w:color="000000"/>
              <w:right w:val="single" w:sz="8" w:space="0" w:color="000000"/>
            </w:tcBorders>
            <w:shd w:val="clear" w:color="auto" w:fill="auto"/>
            <w:vAlign w:val="center"/>
            <w:hideMark/>
          </w:tcPr>
          <w:p w14:paraId="258EC046" w14:textId="77777777" w:rsidR="00DF00C0" w:rsidRPr="00DF00C0" w:rsidRDefault="00DF00C0" w:rsidP="00DF00C0">
            <w:pPr>
              <w:spacing w:after="0" w:line="240" w:lineRule="auto"/>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 </w:t>
            </w:r>
          </w:p>
        </w:tc>
        <w:tc>
          <w:tcPr>
            <w:tcW w:w="1631" w:type="dxa"/>
            <w:tcBorders>
              <w:top w:val="nil"/>
              <w:left w:val="nil"/>
              <w:bottom w:val="single" w:sz="8" w:space="0" w:color="000000"/>
              <w:right w:val="single" w:sz="8" w:space="0" w:color="000000"/>
            </w:tcBorders>
            <w:shd w:val="clear" w:color="auto" w:fill="auto"/>
            <w:vAlign w:val="center"/>
            <w:hideMark/>
          </w:tcPr>
          <w:p w14:paraId="7072FCE4" w14:textId="6D74F074"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ANNO 202</w:t>
            </w:r>
            <w:r w:rsidR="00806ED0">
              <w:rPr>
                <w:rFonts w:ascii="Times New Roman" w:eastAsia="Times New Roman" w:hAnsi="Times New Roman" w:cs="Times New Roman"/>
                <w:b/>
                <w:bCs/>
                <w:i/>
                <w:iCs/>
                <w:color w:val="000000"/>
                <w:kern w:val="0"/>
                <w:lang w:eastAsia="it-IT"/>
                <w14:ligatures w14:val="none"/>
              </w:rPr>
              <w:t>4</w:t>
            </w:r>
          </w:p>
        </w:tc>
        <w:tc>
          <w:tcPr>
            <w:tcW w:w="1701" w:type="dxa"/>
            <w:tcBorders>
              <w:top w:val="nil"/>
              <w:left w:val="nil"/>
              <w:bottom w:val="single" w:sz="8" w:space="0" w:color="000000"/>
              <w:right w:val="single" w:sz="8" w:space="0" w:color="000000"/>
            </w:tcBorders>
            <w:shd w:val="clear" w:color="auto" w:fill="auto"/>
            <w:vAlign w:val="center"/>
            <w:hideMark/>
          </w:tcPr>
          <w:p w14:paraId="065CB144" w14:textId="48F8C208"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ANNO 202</w:t>
            </w:r>
            <w:r w:rsidR="00806ED0">
              <w:rPr>
                <w:rFonts w:ascii="Times New Roman" w:eastAsia="Times New Roman" w:hAnsi="Times New Roman" w:cs="Times New Roman"/>
                <w:b/>
                <w:bCs/>
                <w:i/>
                <w:iCs/>
                <w:color w:val="000000"/>
                <w:kern w:val="0"/>
                <w:lang w:eastAsia="it-IT"/>
                <w14:ligatures w14:val="none"/>
              </w:rPr>
              <w:t>5</w:t>
            </w:r>
          </w:p>
        </w:tc>
        <w:tc>
          <w:tcPr>
            <w:tcW w:w="1788" w:type="dxa"/>
            <w:tcBorders>
              <w:top w:val="nil"/>
              <w:left w:val="nil"/>
              <w:bottom w:val="single" w:sz="8" w:space="0" w:color="000000"/>
              <w:right w:val="single" w:sz="8" w:space="0" w:color="000000"/>
            </w:tcBorders>
            <w:shd w:val="clear" w:color="auto" w:fill="auto"/>
            <w:vAlign w:val="center"/>
            <w:hideMark/>
          </w:tcPr>
          <w:p w14:paraId="2D0929B0" w14:textId="373CAC0C"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ANNO 202</w:t>
            </w:r>
            <w:r w:rsidR="00806ED0">
              <w:rPr>
                <w:rFonts w:ascii="Times New Roman" w:eastAsia="Times New Roman" w:hAnsi="Times New Roman" w:cs="Times New Roman"/>
                <w:b/>
                <w:bCs/>
                <w:i/>
                <w:iCs/>
                <w:color w:val="000000"/>
                <w:kern w:val="0"/>
                <w:lang w:eastAsia="it-IT"/>
                <w14:ligatures w14:val="none"/>
              </w:rPr>
              <w:t>6</w:t>
            </w:r>
          </w:p>
        </w:tc>
      </w:tr>
      <w:tr w:rsidR="00DF00C0" w:rsidRPr="00DF00C0" w14:paraId="2A79264B" w14:textId="77777777" w:rsidTr="00FA0423">
        <w:trPr>
          <w:gridAfter w:val="1"/>
          <w:wAfter w:w="22" w:type="dxa"/>
          <w:trHeight w:val="315"/>
          <w:jc w:val="center"/>
        </w:trPr>
        <w:tc>
          <w:tcPr>
            <w:tcW w:w="3746" w:type="dxa"/>
            <w:tcBorders>
              <w:top w:val="nil"/>
              <w:left w:val="single" w:sz="8" w:space="0" w:color="000000"/>
              <w:bottom w:val="nil"/>
              <w:right w:val="single" w:sz="8" w:space="0" w:color="000000"/>
            </w:tcBorders>
            <w:shd w:val="clear" w:color="auto" w:fill="auto"/>
            <w:vAlign w:val="center"/>
            <w:hideMark/>
          </w:tcPr>
          <w:p w14:paraId="7F2BC2EC" w14:textId="77777777"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Spesa personale 2018</w:t>
            </w:r>
          </w:p>
        </w:tc>
        <w:tc>
          <w:tcPr>
            <w:tcW w:w="163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CE1CD39"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218.319,72</w:t>
            </w: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D8AD65B"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218.319,72</w:t>
            </w:r>
          </w:p>
        </w:tc>
        <w:tc>
          <w:tcPr>
            <w:tcW w:w="178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24E21F3" w14:textId="77777777" w:rsidR="00DF00C0" w:rsidRPr="00DF00C0" w:rsidRDefault="00DF00C0" w:rsidP="00DF00C0">
            <w:pPr>
              <w:spacing w:after="0" w:line="240" w:lineRule="auto"/>
              <w:jc w:val="right"/>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218.319,72</w:t>
            </w:r>
          </w:p>
        </w:tc>
      </w:tr>
      <w:tr w:rsidR="00DF00C0" w:rsidRPr="00DF00C0" w14:paraId="5CD1B545" w14:textId="77777777" w:rsidTr="00FA0423">
        <w:trPr>
          <w:gridAfter w:val="1"/>
          <w:wAfter w:w="22" w:type="dxa"/>
          <w:trHeight w:val="330"/>
          <w:jc w:val="center"/>
        </w:trPr>
        <w:tc>
          <w:tcPr>
            <w:tcW w:w="3746" w:type="dxa"/>
            <w:tcBorders>
              <w:top w:val="nil"/>
              <w:left w:val="single" w:sz="8" w:space="0" w:color="000000"/>
              <w:bottom w:val="single" w:sz="8" w:space="0" w:color="000000"/>
              <w:right w:val="single" w:sz="8" w:space="0" w:color="000000"/>
            </w:tcBorders>
            <w:shd w:val="clear" w:color="auto" w:fill="auto"/>
            <w:vAlign w:val="center"/>
            <w:hideMark/>
          </w:tcPr>
          <w:p w14:paraId="04BEDBDF" w14:textId="77777777" w:rsidR="00DF00C0" w:rsidRPr="00DF00C0" w:rsidRDefault="00DF00C0" w:rsidP="00DF00C0">
            <w:pPr>
              <w:spacing w:after="0" w:line="240" w:lineRule="auto"/>
              <w:rPr>
                <w:rFonts w:ascii="Times New Roman" w:eastAsia="Times New Roman" w:hAnsi="Times New Roman" w:cs="Times New Roman"/>
                <w:i/>
                <w:iCs/>
                <w:color w:val="000000"/>
                <w:kern w:val="0"/>
                <w:lang w:eastAsia="it-IT"/>
                <w14:ligatures w14:val="none"/>
              </w:rPr>
            </w:pPr>
            <w:r w:rsidRPr="00DF00C0">
              <w:rPr>
                <w:rFonts w:ascii="Times New Roman" w:eastAsia="Times New Roman" w:hAnsi="Times New Roman" w:cs="Times New Roman"/>
                <w:i/>
                <w:iCs/>
                <w:color w:val="000000"/>
                <w:kern w:val="0"/>
                <w:lang w:eastAsia="it-IT"/>
                <w14:ligatures w14:val="none"/>
              </w:rPr>
              <w:t>(voci rilevanti ai sensi del DM)</w:t>
            </w:r>
          </w:p>
        </w:tc>
        <w:tc>
          <w:tcPr>
            <w:tcW w:w="1631" w:type="dxa"/>
            <w:vMerge/>
            <w:tcBorders>
              <w:top w:val="nil"/>
              <w:left w:val="single" w:sz="8" w:space="0" w:color="000000"/>
              <w:bottom w:val="single" w:sz="4" w:space="0" w:color="auto"/>
              <w:right w:val="single" w:sz="8" w:space="0" w:color="000000"/>
            </w:tcBorders>
            <w:vAlign w:val="center"/>
            <w:hideMark/>
          </w:tcPr>
          <w:p w14:paraId="2905BE93"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p>
        </w:tc>
        <w:tc>
          <w:tcPr>
            <w:tcW w:w="1701" w:type="dxa"/>
            <w:vMerge/>
            <w:tcBorders>
              <w:top w:val="nil"/>
              <w:left w:val="single" w:sz="8" w:space="0" w:color="000000"/>
              <w:bottom w:val="single" w:sz="8" w:space="0" w:color="000000"/>
              <w:right w:val="single" w:sz="8" w:space="0" w:color="000000"/>
            </w:tcBorders>
            <w:vAlign w:val="center"/>
            <w:hideMark/>
          </w:tcPr>
          <w:p w14:paraId="5C6CC898"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p>
        </w:tc>
        <w:tc>
          <w:tcPr>
            <w:tcW w:w="1788" w:type="dxa"/>
            <w:vMerge/>
            <w:tcBorders>
              <w:top w:val="nil"/>
              <w:left w:val="single" w:sz="8" w:space="0" w:color="000000"/>
              <w:bottom w:val="single" w:sz="8" w:space="0" w:color="000000"/>
              <w:right w:val="single" w:sz="8" w:space="0" w:color="000000"/>
            </w:tcBorders>
            <w:vAlign w:val="center"/>
            <w:hideMark/>
          </w:tcPr>
          <w:p w14:paraId="54585C17"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p>
        </w:tc>
      </w:tr>
      <w:tr w:rsidR="00DF00C0" w:rsidRPr="00DF00C0" w14:paraId="07BCD5BA" w14:textId="77777777" w:rsidTr="00806ED0">
        <w:trPr>
          <w:gridAfter w:val="1"/>
          <w:wAfter w:w="22" w:type="dxa"/>
          <w:trHeight w:val="330"/>
          <w:jc w:val="center"/>
        </w:trPr>
        <w:tc>
          <w:tcPr>
            <w:tcW w:w="3746" w:type="dxa"/>
            <w:tcBorders>
              <w:top w:val="nil"/>
              <w:left w:val="single" w:sz="8" w:space="0" w:color="000000"/>
              <w:bottom w:val="single" w:sz="8" w:space="0" w:color="000000"/>
              <w:right w:val="single" w:sz="4" w:space="0" w:color="auto"/>
            </w:tcBorders>
            <w:shd w:val="clear" w:color="auto" w:fill="auto"/>
            <w:vAlign w:val="center"/>
            <w:hideMark/>
          </w:tcPr>
          <w:p w14:paraId="74240CE0" w14:textId="77777777" w:rsidR="00DF00C0" w:rsidRPr="00DF00C0" w:rsidRDefault="00DF00C0" w:rsidP="00DF00C0">
            <w:pPr>
              <w:spacing w:after="0" w:line="240" w:lineRule="auto"/>
              <w:rPr>
                <w:rFonts w:ascii="Times New Roman" w:eastAsia="Times New Roman" w:hAnsi="Times New Roman" w:cs="Times New Roman"/>
                <w:i/>
                <w:iCs/>
                <w:color w:val="000000"/>
                <w:kern w:val="0"/>
                <w:lang w:eastAsia="it-IT"/>
                <w14:ligatures w14:val="none"/>
              </w:rPr>
            </w:pPr>
            <w:r w:rsidRPr="00DF00C0">
              <w:rPr>
                <w:rFonts w:ascii="Times New Roman" w:eastAsia="Times New Roman" w:hAnsi="Times New Roman" w:cs="Times New Roman"/>
                <w:i/>
                <w:iCs/>
                <w:color w:val="000000"/>
                <w:kern w:val="0"/>
                <w:lang w:eastAsia="it-IT"/>
                <w14:ligatures w14:val="none"/>
              </w:rPr>
              <w:t>+ Incremento calmierato</w:t>
            </w:r>
          </w:p>
        </w:tc>
        <w:tc>
          <w:tcPr>
            <w:tcW w:w="1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EF466" w14:textId="275967D1" w:rsidR="00DF00C0" w:rsidRPr="00DF00C0" w:rsidRDefault="00313370" w:rsidP="00DF00C0">
            <w:pPr>
              <w:spacing w:after="0" w:line="240" w:lineRule="auto"/>
              <w:jc w:val="center"/>
              <w:rPr>
                <w:rFonts w:ascii="Times New Roman" w:eastAsia="Times New Roman" w:hAnsi="Times New Roman" w:cs="Times New Roman"/>
                <w:color w:val="000000"/>
                <w:kern w:val="0"/>
                <w:sz w:val="20"/>
                <w:szCs w:val="20"/>
                <w:lang w:eastAsia="it-IT"/>
                <w14:ligatures w14:val="none"/>
              </w:rPr>
            </w:pPr>
            <w:r w:rsidRPr="00313370">
              <w:rPr>
                <w:rFonts w:ascii="Times New Roman" w:eastAsia="Times New Roman" w:hAnsi="Times New Roman" w:cs="Times New Roman"/>
                <w:color w:val="000000"/>
                <w:kern w:val="0"/>
                <w:sz w:val="20"/>
                <w:szCs w:val="20"/>
                <w:lang w:eastAsia="it-IT"/>
                <w14:ligatures w14:val="none"/>
              </w:rPr>
              <w:t>29.871,33</w:t>
            </w:r>
          </w:p>
        </w:tc>
        <w:tc>
          <w:tcPr>
            <w:tcW w:w="1701" w:type="dxa"/>
            <w:tcBorders>
              <w:top w:val="nil"/>
              <w:left w:val="single" w:sz="4" w:space="0" w:color="auto"/>
              <w:bottom w:val="nil"/>
              <w:right w:val="nil"/>
            </w:tcBorders>
            <w:shd w:val="clear" w:color="auto" w:fill="auto"/>
            <w:noWrap/>
            <w:vAlign w:val="bottom"/>
            <w:hideMark/>
          </w:tcPr>
          <w:p w14:paraId="26C2ACD2" w14:textId="3367D1B2" w:rsidR="00DF00C0" w:rsidRPr="00DF00C0" w:rsidRDefault="00DF00C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p>
        </w:tc>
        <w:tc>
          <w:tcPr>
            <w:tcW w:w="1788" w:type="dxa"/>
            <w:tcBorders>
              <w:top w:val="nil"/>
              <w:left w:val="nil"/>
              <w:bottom w:val="single" w:sz="4" w:space="0" w:color="auto"/>
              <w:right w:val="single" w:sz="8" w:space="0" w:color="000000"/>
            </w:tcBorders>
            <w:shd w:val="clear" w:color="auto" w:fill="auto"/>
            <w:vAlign w:val="center"/>
            <w:hideMark/>
          </w:tcPr>
          <w:p w14:paraId="156CBDDF" w14:textId="77777777" w:rsidR="00DF00C0" w:rsidRPr="00DF00C0" w:rsidRDefault="00DF00C0" w:rsidP="00DF00C0">
            <w:pPr>
              <w:spacing w:after="0" w:line="240" w:lineRule="auto"/>
              <w:rPr>
                <w:rFonts w:ascii="Times New Roman" w:eastAsia="Times New Roman" w:hAnsi="Times New Roman" w:cs="Times New Roman"/>
                <w:color w:val="000000"/>
                <w:kern w:val="0"/>
                <w:sz w:val="18"/>
                <w:szCs w:val="18"/>
                <w:lang w:eastAsia="it-IT"/>
                <w14:ligatures w14:val="none"/>
              </w:rPr>
            </w:pPr>
            <w:r w:rsidRPr="00DF00C0">
              <w:rPr>
                <w:rFonts w:ascii="Times New Roman" w:eastAsia="Times New Roman" w:hAnsi="Times New Roman" w:cs="Times New Roman"/>
                <w:color w:val="000000"/>
                <w:kern w:val="0"/>
                <w:sz w:val="18"/>
                <w:szCs w:val="18"/>
                <w:lang w:eastAsia="it-IT"/>
                <w14:ligatures w14:val="none"/>
              </w:rPr>
              <w:t> </w:t>
            </w:r>
          </w:p>
        </w:tc>
      </w:tr>
      <w:tr w:rsidR="00DF00C0" w:rsidRPr="00DF00C0" w14:paraId="27C281D8" w14:textId="77777777" w:rsidTr="00806ED0">
        <w:trPr>
          <w:gridAfter w:val="1"/>
          <w:wAfter w:w="22" w:type="dxa"/>
          <w:trHeight w:val="330"/>
          <w:jc w:val="center"/>
        </w:trPr>
        <w:tc>
          <w:tcPr>
            <w:tcW w:w="3746" w:type="dxa"/>
            <w:tcBorders>
              <w:top w:val="nil"/>
              <w:left w:val="single" w:sz="8" w:space="0" w:color="000000"/>
              <w:bottom w:val="single" w:sz="8" w:space="0" w:color="000000"/>
              <w:right w:val="nil"/>
            </w:tcBorders>
            <w:shd w:val="clear" w:color="auto" w:fill="auto"/>
            <w:vAlign w:val="center"/>
            <w:hideMark/>
          </w:tcPr>
          <w:p w14:paraId="725FFF82" w14:textId="77777777" w:rsidR="00DF00C0" w:rsidRPr="00DF00C0" w:rsidRDefault="00DF00C0" w:rsidP="00DF00C0">
            <w:pPr>
              <w:spacing w:after="0" w:line="240" w:lineRule="auto"/>
              <w:rPr>
                <w:rFonts w:ascii="Times New Roman" w:eastAsia="Times New Roman" w:hAnsi="Times New Roman" w:cs="Times New Roman"/>
                <w:i/>
                <w:iCs/>
                <w:color w:val="000000"/>
                <w:kern w:val="0"/>
                <w:lang w:eastAsia="it-IT"/>
                <w14:ligatures w14:val="none"/>
              </w:rPr>
            </w:pPr>
            <w:r w:rsidRPr="00DF00C0">
              <w:rPr>
                <w:rFonts w:ascii="Times New Roman" w:eastAsia="Times New Roman" w:hAnsi="Times New Roman" w:cs="Times New Roman"/>
                <w:i/>
                <w:iCs/>
                <w:color w:val="000000"/>
                <w:kern w:val="0"/>
                <w:lang w:eastAsia="it-IT"/>
                <w14:ligatures w14:val="none"/>
              </w:rPr>
              <w:t>Incremento teorico disponibile</w:t>
            </w:r>
          </w:p>
        </w:tc>
        <w:tc>
          <w:tcPr>
            <w:tcW w:w="1631"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67DA0E3E" w14:textId="77777777" w:rsidR="00DF00C0" w:rsidRPr="00DF00C0" w:rsidRDefault="00DF00C0" w:rsidP="00DF00C0">
            <w:pPr>
              <w:spacing w:after="0" w:line="240" w:lineRule="auto"/>
              <w:rPr>
                <w:rFonts w:ascii="Times New Roman" w:eastAsia="Times New Roman" w:hAnsi="Times New Roman" w:cs="Times New Roman"/>
                <w:color w:val="000000"/>
                <w:kern w:val="0"/>
                <w:sz w:val="18"/>
                <w:szCs w:val="18"/>
                <w:lang w:eastAsia="it-IT"/>
                <w14:ligatures w14:val="none"/>
              </w:rPr>
            </w:pPr>
            <w:r w:rsidRPr="00DF00C0">
              <w:rPr>
                <w:rFonts w:ascii="Times New Roman" w:eastAsia="Times New Roman" w:hAnsi="Times New Roman" w:cs="Times New Roman"/>
                <w:color w:val="000000"/>
                <w:kern w:val="0"/>
                <w:sz w:val="18"/>
                <w:szCs w:val="18"/>
                <w:lang w:eastAsia="it-IT"/>
                <w14:ligatures w14:val="none"/>
              </w:rPr>
              <w:t> </w:t>
            </w:r>
          </w:p>
        </w:tc>
        <w:tc>
          <w:tcPr>
            <w:tcW w:w="1701" w:type="dxa"/>
            <w:tcBorders>
              <w:top w:val="single" w:sz="8" w:space="0" w:color="auto"/>
              <w:left w:val="nil"/>
              <w:bottom w:val="single" w:sz="8" w:space="0" w:color="auto"/>
              <w:right w:val="single" w:sz="4" w:space="0" w:color="auto"/>
            </w:tcBorders>
            <w:shd w:val="clear" w:color="000000" w:fill="A6A6A6"/>
            <w:vAlign w:val="center"/>
            <w:hideMark/>
          </w:tcPr>
          <w:p w14:paraId="33614FA5" w14:textId="65293045" w:rsidR="00DF00C0" w:rsidRPr="00DF00C0" w:rsidRDefault="00DF00C0" w:rsidP="00DF00C0">
            <w:pPr>
              <w:spacing w:after="0" w:line="240" w:lineRule="auto"/>
              <w:rPr>
                <w:rFonts w:ascii="Times New Roman" w:eastAsia="Times New Roman" w:hAnsi="Times New Roman" w:cs="Times New Roman"/>
                <w:color w:val="000000"/>
                <w:kern w:val="0"/>
                <w:sz w:val="18"/>
                <w:szCs w:val="18"/>
                <w:lang w:eastAsia="it-IT"/>
                <w14:ligatures w14:val="none"/>
              </w:rPr>
            </w:pPr>
            <w:r w:rsidRPr="00DF00C0">
              <w:rPr>
                <w:rFonts w:ascii="Times New Roman" w:eastAsia="Times New Roman" w:hAnsi="Times New Roman" w:cs="Times New Roman"/>
                <w:color w:val="000000"/>
                <w:kern w:val="0"/>
                <w:sz w:val="18"/>
                <w:szCs w:val="18"/>
                <w:lang w:eastAsia="it-IT"/>
                <w14:ligatures w14:val="none"/>
              </w:rPr>
              <w:t> </w:t>
            </w:r>
            <w:r w:rsidR="00806ED0">
              <w:rPr>
                <w:rFonts w:ascii="Times New Roman" w:eastAsia="Times New Roman" w:hAnsi="Times New Roman" w:cs="Times New Roman"/>
                <w:color w:val="000000"/>
                <w:kern w:val="0"/>
                <w:sz w:val="18"/>
                <w:szCs w:val="18"/>
                <w:lang w:eastAsia="it-IT"/>
                <w14:ligatures w14:val="none"/>
              </w:rPr>
              <w:t xml:space="preserve">             </w:t>
            </w:r>
            <w:r w:rsidR="00313370" w:rsidRPr="00DF00C0">
              <w:rPr>
                <w:rFonts w:ascii="Times New Roman" w:eastAsia="Times New Roman" w:hAnsi="Times New Roman" w:cs="Times New Roman"/>
                <w:color w:val="000000"/>
                <w:kern w:val="0"/>
                <w:sz w:val="20"/>
                <w:szCs w:val="20"/>
                <w:lang w:eastAsia="it-IT"/>
                <w14:ligatures w14:val="none"/>
              </w:rPr>
              <w:t>76.411,9</w:t>
            </w:r>
            <w:r w:rsidR="00313370">
              <w:rPr>
                <w:rFonts w:ascii="Times New Roman" w:eastAsia="Times New Roman" w:hAnsi="Times New Roman" w:cs="Times New Roman"/>
                <w:color w:val="000000"/>
                <w:kern w:val="0"/>
                <w:sz w:val="20"/>
                <w:szCs w:val="20"/>
                <w:lang w:eastAsia="it-IT"/>
                <w14:ligatures w14:val="none"/>
              </w:rPr>
              <w:t>0</w:t>
            </w:r>
          </w:p>
        </w:tc>
        <w:tc>
          <w:tcPr>
            <w:tcW w:w="178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7392EBB" w14:textId="54251733" w:rsidR="00DF00C0" w:rsidRPr="00806ED0" w:rsidRDefault="00313370" w:rsidP="00DF00C0">
            <w:pPr>
              <w:spacing w:after="0" w:line="240" w:lineRule="auto"/>
              <w:jc w:val="right"/>
              <w:rPr>
                <w:rFonts w:ascii="Times New Roman" w:eastAsia="Times New Roman" w:hAnsi="Times New Roman" w:cs="Times New Roman"/>
                <w:color w:val="000000"/>
                <w:kern w:val="0"/>
                <w:sz w:val="20"/>
                <w:szCs w:val="20"/>
                <w:lang w:eastAsia="it-IT"/>
                <w14:ligatures w14:val="none"/>
              </w:rPr>
            </w:pPr>
            <w:r w:rsidRPr="00DF00C0">
              <w:rPr>
                <w:rFonts w:ascii="Times New Roman" w:eastAsia="Times New Roman" w:hAnsi="Times New Roman" w:cs="Times New Roman"/>
                <w:color w:val="000000"/>
                <w:kern w:val="0"/>
                <w:sz w:val="20"/>
                <w:szCs w:val="20"/>
                <w:lang w:eastAsia="it-IT"/>
                <w14:ligatures w14:val="none"/>
              </w:rPr>
              <w:t>76.411,9</w:t>
            </w:r>
            <w:r>
              <w:rPr>
                <w:rFonts w:ascii="Times New Roman" w:eastAsia="Times New Roman" w:hAnsi="Times New Roman" w:cs="Times New Roman"/>
                <w:color w:val="000000"/>
                <w:kern w:val="0"/>
                <w:sz w:val="20"/>
                <w:szCs w:val="20"/>
                <w:lang w:eastAsia="it-IT"/>
                <w14:ligatures w14:val="none"/>
              </w:rPr>
              <w:t>0</w:t>
            </w:r>
          </w:p>
        </w:tc>
      </w:tr>
      <w:tr w:rsidR="00DF00C0" w:rsidRPr="00DF00C0" w14:paraId="5916EA3C" w14:textId="77777777" w:rsidTr="00FA0423">
        <w:trPr>
          <w:gridAfter w:val="1"/>
          <w:wAfter w:w="22" w:type="dxa"/>
          <w:trHeight w:val="330"/>
          <w:jc w:val="center"/>
        </w:trPr>
        <w:tc>
          <w:tcPr>
            <w:tcW w:w="3746" w:type="dxa"/>
            <w:tcBorders>
              <w:top w:val="nil"/>
              <w:left w:val="single" w:sz="8" w:space="0" w:color="000000"/>
              <w:bottom w:val="single" w:sz="8" w:space="0" w:color="000000"/>
              <w:right w:val="single" w:sz="8" w:space="0" w:color="000000"/>
            </w:tcBorders>
            <w:shd w:val="clear" w:color="auto" w:fill="auto"/>
            <w:vAlign w:val="center"/>
            <w:hideMark/>
          </w:tcPr>
          <w:p w14:paraId="6BFC0100" w14:textId="77777777"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Importo massimo consentito</w:t>
            </w:r>
          </w:p>
        </w:tc>
        <w:tc>
          <w:tcPr>
            <w:tcW w:w="1631" w:type="dxa"/>
            <w:tcBorders>
              <w:top w:val="nil"/>
              <w:left w:val="nil"/>
              <w:bottom w:val="single" w:sz="8" w:space="0" w:color="000000"/>
              <w:right w:val="single" w:sz="8" w:space="0" w:color="000000"/>
            </w:tcBorders>
            <w:shd w:val="clear" w:color="auto" w:fill="auto"/>
            <w:vAlign w:val="center"/>
            <w:hideMark/>
          </w:tcPr>
          <w:p w14:paraId="3DBF4C6B" w14:textId="5040CA23" w:rsidR="00DF00C0" w:rsidRPr="00DF00C0" w:rsidRDefault="00313370" w:rsidP="00DF00C0">
            <w:pPr>
              <w:spacing w:after="0" w:line="240" w:lineRule="auto"/>
              <w:jc w:val="center"/>
              <w:rPr>
                <w:rFonts w:ascii="Times New Roman" w:eastAsia="Times New Roman" w:hAnsi="Times New Roman" w:cs="Times New Roman"/>
                <w:b/>
                <w:bCs/>
                <w:color w:val="000000"/>
                <w:kern w:val="0"/>
                <w:lang w:eastAsia="it-IT"/>
                <w14:ligatures w14:val="none"/>
              </w:rPr>
            </w:pPr>
            <w:r>
              <w:rPr>
                <w:rFonts w:ascii="Times New Roman" w:eastAsia="Times New Roman" w:hAnsi="Times New Roman" w:cs="Times New Roman"/>
                <w:b/>
                <w:bCs/>
                <w:color w:val="000000"/>
                <w:kern w:val="0"/>
                <w:lang w:eastAsia="it-IT"/>
                <w14:ligatures w14:val="none"/>
              </w:rPr>
              <w:t>248</w:t>
            </w:r>
            <w:r w:rsidR="00DF00C0" w:rsidRPr="00DF00C0">
              <w:rPr>
                <w:rFonts w:ascii="Times New Roman" w:eastAsia="Times New Roman" w:hAnsi="Times New Roman" w:cs="Times New Roman"/>
                <w:b/>
                <w:bCs/>
                <w:color w:val="000000"/>
                <w:kern w:val="0"/>
                <w:lang w:eastAsia="it-IT"/>
                <w14:ligatures w14:val="none"/>
              </w:rPr>
              <w:t>.</w:t>
            </w:r>
            <w:r>
              <w:rPr>
                <w:rFonts w:ascii="Times New Roman" w:eastAsia="Times New Roman" w:hAnsi="Times New Roman" w:cs="Times New Roman"/>
                <w:b/>
                <w:bCs/>
                <w:color w:val="000000"/>
                <w:kern w:val="0"/>
                <w:lang w:eastAsia="it-IT"/>
                <w14:ligatures w14:val="none"/>
              </w:rPr>
              <w:t>191</w:t>
            </w:r>
            <w:r w:rsidR="00DF00C0" w:rsidRPr="00DF00C0">
              <w:rPr>
                <w:rFonts w:ascii="Times New Roman" w:eastAsia="Times New Roman" w:hAnsi="Times New Roman" w:cs="Times New Roman"/>
                <w:b/>
                <w:bCs/>
                <w:color w:val="000000"/>
                <w:kern w:val="0"/>
                <w:lang w:eastAsia="it-IT"/>
                <w14:ligatures w14:val="none"/>
              </w:rPr>
              <w:t>,</w:t>
            </w:r>
            <w:r>
              <w:rPr>
                <w:rFonts w:ascii="Times New Roman" w:eastAsia="Times New Roman" w:hAnsi="Times New Roman" w:cs="Times New Roman"/>
                <w:b/>
                <w:bCs/>
                <w:color w:val="000000"/>
                <w:kern w:val="0"/>
                <w:lang w:eastAsia="it-IT"/>
                <w14:ligatures w14:val="none"/>
              </w:rPr>
              <w:t>05</w:t>
            </w:r>
          </w:p>
        </w:tc>
        <w:tc>
          <w:tcPr>
            <w:tcW w:w="1701" w:type="dxa"/>
            <w:tcBorders>
              <w:top w:val="nil"/>
              <w:left w:val="nil"/>
              <w:bottom w:val="single" w:sz="8" w:space="0" w:color="000000"/>
              <w:right w:val="single" w:sz="8" w:space="0" w:color="000000"/>
            </w:tcBorders>
            <w:shd w:val="clear" w:color="auto" w:fill="auto"/>
            <w:vAlign w:val="center"/>
            <w:hideMark/>
          </w:tcPr>
          <w:p w14:paraId="6EE3829B" w14:textId="57093CCF" w:rsidR="00DF00C0" w:rsidRPr="00DF00C0" w:rsidRDefault="00313370" w:rsidP="00DF00C0">
            <w:pPr>
              <w:spacing w:after="0" w:line="240" w:lineRule="auto"/>
              <w:jc w:val="right"/>
              <w:rPr>
                <w:rFonts w:ascii="Times New Roman" w:eastAsia="Times New Roman" w:hAnsi="Times New Roman" w:cs="Times New Roman"/>
                <w:b/>
                <w:bCs/>
                <w:color w:val="000000"/>
                <w:kern w:val="0"/>
                <w:lang w:eastAsia="it-IT"/>
                <w14:ligatures w14:val="none"/>
              </w:rPr>
            </w:pPr>
            <w:r w:rsidRPr="00313370">
              <w:rPr>
                <w:rFonts w:ascii="Times New Roman" w:eastAsia="Times New Roman" w:hAnsi="Times New Roman" w:cs="Times New Roman"/>
                <w:b/>
                <w:bCs/>
                <w:color w:val="000000"/>
                <w:kern w:val="0"/>
                <w:lang w:eastAsia="it-IT"/>
                <w14:ligatures w14:val="none"/>
              </w:rPr>
              <w:t>294.731,62</w:t>
            </w:r>
          </w:p>
        </w:tc>
        <w:tc>
          <w:tcPr>
            <w:tcW w:w="1788" w:type="dxa"/>
            <w:tcBorders>
              <w:top w:val="single" w:sz="4" w:space="0" w:color="auto"/>
              <w:left w:val="nil"/>
              <w:bottom w:val="single" w:sz="8" w:space="0" w:color="000000"/>
              <w:right w:val="single" w:sz="8" w:space="0" w:color="000000"/>
            </w:tcBorders>
            <w:shd w:val="clear" w:color="auto" w:fill="auto"/>
            <w:vAlign w:val="center"/>
            <w:hideMark/>
          </w:tcPr>
          <w:p w14:paraId="29165711" w14:textId="546D95AD" w:rsidR="00DF00C0" w:rsidRPr="00806ED0" w:rsidRDefault="00313370" w:rsidP="00DF00C0">
            <w:pPr>
              <w:spacing w:after="0" w:line="240" w:lineRule="auto"/>
              <w:jc w:val="right"/>
              <w:rPr>
                <w:rFonts w:ascii="Times New Roman" w:eastAsia="Times New Roman" w:hAnsi="Times New Roman" w:cs="Times New Roman"/>
                <w:b/>
                <w:bCs/>
                <w:color w:val="000000"/>
                <w:kern w:val="0"/>
                <w:lang w:eastAsia="it-IT"/>
                <w14:ligatures w14:val="none"/>
              </w:rPr>
            </w:pPr>
            <w:r w:rsidRPr="00313370">
              <w:rPr>
                <w:rFonts w:ascii="Times New Roman" w:eastAsia="Times New Roman" w:hAnsi="Times New Roman" w:cs="Times New Roman"/>
                <w:b/>
                <w:bCs/>
                <w:color w:val="000000"/>
                <w:kern w:val="0"/>
                <w:lang w:eastAsia="it-IT"/>
                <w14:ligatures w14:val="none"/>
              </w:rPr>
              <w:t>294.731,62</w:t>
            </w:r>
          </w:p>
        </w:tc>
      </w:tr>
      <w:tr w:rsidR="00DF00C0" w:rsidRPr="00DF00C0" w14:paraId="77AF6226" w14:textId="77777777" w:rsidTr="00FA0423">
        <w:trPr>
          <w:gridAfter w:val="1"/>
          <w:wAfter w:w="22" w:type="dxa"/>
          <w:trHeight w:val="435"/>
          <w:jc w:val="center"/>
        </w:trPr>
        <w:tc>
          <w:tcPr>
            <w:tcW w:w="3746" w:type="dxa"/>
            <w:tcBorders>
              <w:top w:val="nil"/>
              <w:left w:val="single" w:sz="8" w:space="0" w:color="000000"/>
              <w:bottom w:val="nil"/>
              <w:right w:val="single" w:sz="8" w:space="0" w:color="000000"/>
            </w:tcBorders>
            <w:shd w:val="clear" w:color="auto" w:fill="auto"/>
            <w:vAlign w:val="center"/>
            <w:hideMark/>
          </w:tcPr>
          <w:p w14:paraId="5F24EF70" w14:textId="77777777" w:rsidR="00DF00C0" w:rsidRPr="00DF00C0" w:rsidRDefault="00DF00C0" w:rsidP="00DF00C0">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Spesa personale prevista</w:t>
            </w:r>
          </w:p>
        </w:tc>
        <w:tc>
          <w:tcPr>
            <w:tcW w:w="1631" w:type="dxa"/>
            <w:tcBorders>
              <w:top w:val="nil"/>
              <w:left w:val="nil"/>
              <w:bottom w:val="nil"/>
              <w:right w:val="single" w:sz="8" w:space="0" w:color="000000"/>
            </w:tcBorders>
            <w:shd w:val="clear" w:color="auto" w:fill="auto"/>
            <w:vAlign w:val="center"/>
            <w:hideMark/>
          </w:tcPr>
          <w:p w14:paraId="27028E41" w14:textId="77777777" w:rsidR="00DF00C0" w:rsidRPr="00F31B94" w:rsidRDefault="00DF00C0" w:rsidP="00DF00C0">
            <w:pPr>
              <w:spacing w:after="0" w:line="240" w:lineRule="auto"/>
              <w:rPr>
                <w:rFonts w:ascii="Times New Roman" w:eastAsia="Times New Roman" w:hAnsi="Times New Roman" w:cs="Times New Roman"/>
                <w:color w:val="000000"/>
                <w:kern w:val="0"/>
                <w:sz w:val="33"/>
                <w:szCs w:val="33"/>
                <w:lang w:eastAsia="it-IT"/>
                <w14:ligatures w14:val="none"/>
              </w:rPr>
            </w:pPr>
            <w:r w:rsidRPr="00F31B94">
              <w:rPr>
                <w:rFonts w:ascii="Times New Roman" w:eastAsia="Times New Roman" w:hAnsi="Times New Roman" w:cs="Times New Roman"/>
                <w:color w:val="000000"/>
                <w:kern w:val="0"/>
                <w:sz w:val="33"/>
                <w:szCs w:val="33"/>
                <w:lang w:eastAsia="it-IT"/>
                <w14:ligatures w14:val="none"/>
              </w:rPr>
              <w:t> </w:t>
            </w:r>
          </w:p>
        </w:tc>
        <w:tc>
          <w:tcPr>
            <w:tcW w:w="1701" w:type="dxa"/>
            <w:tcBorders>
              <w:top w:val="nil"/>
              <w:left w:val="nil"/>
              <w:bottom w:val="nil"/>
              <w:right w:val="single" w:sz="8" w:space="0" w:color="000000"/>
            </w:tcBorders>
            <w:shd w:val="clear" w:color="auto" w:fill="auto"/>
            <w:vAlign w:val="center"/>
            <w:hideMark/>
          </w:tcPr>
          <w:p w14:paraId="2818230A" w14:textId="77777777" w:rsidR="00DF00C0" w:rsidRPr="00F31B94" w:rsidRDefault="00DF00C0" w:rsidP="00DF00C0">
            <w:pPr>
              <w:spacing w:after="0" w:line="240" w:lineRule="auto"/>
              <w:rPr>
                <w:rFonts w:ascii="Times New Roman" w:eastAsia="Times New Roman" w:hAnsi="Times New Roman" w:cs="Times New Roman"/>
                <w:color w:val="000000"/>
                <w:kern w:val="0"/>
                <w:sz w:val="33"/>
                <w:szCs w:val="33"/>
                <w:lang w:eastAsia="it-IT"/>
                <w14:ligatures w14:val="none"/>
              </w:rPr>
            </w:pPr>
            <w:r w:rsidRPr="00F31B94">
              <w:rPr>
                <w:rFonts w:ascii="Times New Roman" w:eastAsia="Times New Roman" w:hAnsi="Times New Roman" w:cs="Times New Roman"/>
                <w:color w:val="000000"/>
                <w:kern w:val="0"/>
                <w:sz w:val="33"/>
                <w:szCs w:val="33"/>
                <w:lang w:eastAsia="it-IT"/>
                <w14:ligatures w14:val="none"/>
              </w:rPr>
              <w:t> </w:t>
            </w:r>
          </w:p>
        </w:tc>
        <w:tc>
          <w:tcPr>
            <w:tcW w:w="1788" w:type="dxa"/>
            <w:tcBorders>
              <w:top w:val="nil"/>
              <w:left w:val="nil"/>
              <w:bottom w:val="nil"/>
              <w:right w:val="single" w:sz="8" w:space="0" w:color="000000"/>
            </w:tcBorders>
            <w:shd w:val="clear" w:color="auto" w:fill="auto"/>
            <w:vAlign w:val="center"/>
            <w:hideMark/>
          </w:tcPr>
          <w:p w14:paraId="4104FECA" w14:textId="77777777" w:rsidR="00DF00C0" w:rsidRPr="00F31B94" w:rsidRDefault="00DF00C0" w:rsidP="00DF00C0">
            <w:pPr>
              <w:spacing w:after="0" w:line="240" w:lineRule="auto"/>
              <w:rPr>
                <w:rFonts w:ascii="Times New Roman" w:eastAsia="Times New Roman" w:hAnsi="Times New Roman" w:cs="Times New Roman"/>
                <w:color w:val="000000"/>
                <w:kern w:val="0"/>
                <w:sz w:val="33"/>
                <w:szCs w:val="33"/>
                <w:lang w:eastAsia="it-IT"/>
                <w14:ligatures w14:val="none"/>
              </w:rPr>
            </w:pPr>
            <w:r w:rsidRPr="00F31B94">
              <w:rPr>
                <w:rFonts w:ascii="Times New Roman" w:eastAsia="Times New Roman" w:hAnsi="Times New Roman" w:cs="Times New Roman"/>
                <w:color w:val="000000"/>
                <w:kern w:val="0"/>
                <w:sz w:val="33"/>
                <w:szCs w:val="33"/>
                <w:lang w:eastAsia="it-IT"/>
                <w14:ligatures w14:val="none"/>
              </w:rPr>
              <w:t> </w:t>
            </w:r>
          </w:p>
        </w:tc>
      </w:tr>
      <w:tr w:rsidR="00DF00C0" w:rsidRPr="00DF00C0" w14:paraId="29BC1FD1" w14:textId="77777777" w:rsidTr="00FA0423">
        <w:trPr>
          <w:gridAfter w:val="1"/>
          <w:wAfter w:w="22" w:type="dxa"/>
          <w:trHeight w:val="900"/>
          <w:jc w:val="center"/>
        </w:trPr>
        <w:tc>
          <w:tcPr>
            <w:tcW w:w="3746" w:type="dxa"/>
            <w:tcBorders>
              <w:top w:val="nil"/>
              <w:left w:val="single" w:sz="8" w:space="0" w:color="000000"/>
              <w:bottom w:val="nil"/>
              <w:right w:val="single" w:sz="8" w:space="0" w:color="000000"/>
            </w:tcBorders>
            <w:shd w:val="clear" w:color="auto" w:fill="auto"/>
            <w:vAlign w:val="center"/>
            <w:hideMark/>
          </w:tcPr>
          <w:p w14:paraId="1E5532AF" w14:textId="77777777" w:rsidR="00DF00C0" w:rsidRPr="00DF00C0" w:rsidRDefault="00DF00C0" w:rsidP="00DF00C0">
            <w:pPr>
              <w:spacing w:after="0" w:line="240" w:lineRule="auto"/>
              <w:rPr>
                <w:rFonts w:ascii="Times New Roman" w:eastAsia="Times New Roman" w:hAnsi="Times New Roman" w:cs="Times New Roman"/>
                <w:i/>
                <w:iCs/>
                <w:color w:val="000000"/>
                <w:kern w:val="0"/>
                <w:lang w:eastAsia="it-IT"/>
                <w14:ligatures w14:val="none"/>
              </w:rPr>
            </w:pPr>
            <w:r w:rsidRPr="00DF00C0">
              <w:rPr>
                <w:rFonts w:ascii="Times New Roman" w:eastAsia="Times New Roman" w:hAnsi="Times New Roman" w:cs="Times New Roman"/>
                <w:i/>
                <w:iCs/>
                <w:color w:val="000000"/>
                <w:kern w:val="0"/>
                <w:lang w:eastAsia="it-IT"/>
                <w14:ligatures w14:val="none"/>
              </w:rPr>
              <w:t>(voci rilevanti ai sensi del DM) Macroaggregato 101 + altre spese</w:t>
            </w:r>
          </w:p>
        </w:tc>
        <w:tc>
          <w:tcPr>
            <w:tcW w:w="1631" w:type="dxa"/>
            <w:tcBorders>
              <w:top w:val="nil"/>
              <w:left w:val="nil"/>
              <w:bottom w:val="nil"/>
              <w:right w:val="single" w:sz="8" w:space="0" w:color="000000"/>
            </w:tcBorders>
            <w:shd w:val="clear" w:color="auto" w:fill="auto"/>
            <w:vAlign w:val="center"/>
            <w:hideMark/>
          </w:tcPr>
          <w:p w14:paraId="4586262F" w14:textId="6C326CF2" w:rsidR="00DF00C0" w:rsidRPr="00932A11" w:rsidRDefault="00F31B94" w:rsidP="00DF00C0">
            <w:pPr>
              <w:spacing w:after="0" w:line="240" w:lineRule="auto"/>
              <w:jc w:val="center"/>
              <w:rPr>
                <w:rFonts w:ascii="Times New Roman" w:eastAsia="Times New Roman" w:hAnsi="Times New Roman" w:cs="Times New Roman"/>
                <w:b/>
                <w:bCs/>
                <w:i/>
                <w:iCs/>
                <w:color w:val="000000"/>
                <w:kern w:val="0"/>
                <w:lang w:eastAsia="it-IT"/>
                <w14:ligatures w14:val="none"/>
              </w:rPr>
            </w:pPr>
            <w:r w:rsidRPr="00932A11">
              <w:rPr>
                <w:rFonts w:ascii="Times New Roman" w:eastAsia="Times New Roman" w:hAnsi="Times New Roman" w:cs="Times New Roman"/>
                <w:b/>
                <w:bCs/>
                <w:i/>
                <w:iCs/>
                <w:color w:val="000000"/>
                <w:kern w:val="0"/>
                <w:lang w:eastAsia="it-IT"/>
                <w14:ligatures w14:val="none"/>
              </w:rPr>
              <w:t>188</w:t>
            </w:r>
            <w:r w:rsidR="00DF00C0" w:rsidRPr="00932A11">
              <w:rPr>
                <w:rFonts w:ascii="Times New Roman" w:eastAsia="Times New Roman" w:hAnsi="Times New Roman" w:cs="Times New Roman"/>
                <w:b/>
                <w:bCs/>
                <w:i/>
                <w:iCs/>
                <w:color w:val="000000"/>
                <w:kern w:val="0"/>
                <w:lang w:eastAsia="it-IT"/>
                <w14:ligatures w14:val="none"/>
              </w:rPr>
              <w:t>.</w:t>
            </w:r>
            <w:r w:rsidRPr="00932A11">
              <w:rPr>
                <w:rFonts w:ascii="Times New Roman" w:eastAsia="Times New Roman" w:hAnsi="Times New Roman" w:cs="Times New Roman"/>
                <w:b/>
                <w:bCs/>
                <w:i/>
                <w:iCs/>
                <w:color w:val="000000"/>
                <w:kern w:val="0"/>
                <w:lang w:eastAsia="it-IT"/>
                <w14:ligatures w14:val="none"/>
              </w:rPr>
              <w:t>250</w:t>
            </w:r>
            <w:r w:rsidR="00DF00C0" w:rsidRPr="00932A11">
              <w:rPr>
                <w:rFonts w:ascii="Times New Roman" w:eastAsia="Times New Roman" w:hAnsi="Times New Roman" w:cs="Times New Roman"/>
                <w:b/>
                <w:bCs/>
                <w:i/>
                <w:iCs/>
                <w:color w:val="000000"/>
                <w:kern w:val="0"/>
                <w:lang w:eastAsia="it-IT"/>
                <w14:ligatures w14:val="none"/>
              </w:rPr>
              <w:t>,</w:t>
            </w:r>
            <w:r w:rsidRPr="00932A11">
              <w:rPr>
                <w:rFonts w:ascii="Times New Roman" w:eastAsia="Times New Roman" w:hAnsi="Times New Roman" w:cs="Times New Roman"/>
                <w:b/>
                <w:bCs/>
                <w:i/>
                <w:iCs/>
                <w:color w:val="000000"/>
                <w:kern w:val="0"/>
                <w:lang w:eastAsia="it-IT"/>
                <w14:ligatures w14:val="none"/>
              </w:rPr>
              <w:t>00</w:t>
            </w:r>
          </w:p>
        </w:tc>
        <w:tc>
          <w:tcPr>
            <w:tcW w:w="1701" w:type="dxa"/>
            <w:tcBorders>
              <w:top w:val="nil"/>
              <w:left w:val="nil"/>
              <w:bottom w:val="nil"/>
              <w:right w:val="single" w:sz="8" w:space="0" w:color="000000"/>
            </w:tcBorders>
            <w:shd w:val="clear" w:color="auto" w:fill="auto"/>
            <w:vAlign w:val="center"/>
            <w:hideMark/>
          </w:tcPr>
          <w:p w14:paraId="4673C545" w14:textId="5DC571D3" w:rsidR="00DF00C0" w:rsidRPr="00932A11" w:rsidRDefault="00F31B94" w:rsidP="00DF00C0">
            <w:pPr>
              <w:spacing w:after="0" w:line="240" w:lineRule="auto"/>
              <w:jc w:val="right"/>
              <w:rPr>
                <w:rFonts w:ascii="Times New Roman" w:eastAsia="Times New Roman" w:hAnsi="Times New Roman" w:cs="Times New Roman"/>
                <w:b/>
                <w:bCs/>
                <w:i/>
                <w:iCs/>
                <w:color w:val="000000"/>
                <w:kern w:val="0"/>
                <w:lang w:eastAsia="it-IT"/>
                <w14:ligatures w14:val="none"/>
              </w:rPr>
            </w:pPr>
            <w:r w:rsidRPr="00932A11">
              <w:rPr>
                <w:rFonts w:ascii="Times New Roman" w:eastAsia="Times New Roman" w:hAnsi="Times New Roman" w:cs="Times New Roman"/>
                <w:b/>
                <w:bCs/>
                <w:i/>
                <w:iCs/>
                <w:color w:val="000000"/>
                <w:kern w:val="0"/>
                <w:lang w:eastAsia="it-IT"/>
                <w14:ligatures w14:val="none"/>
              </w:rPr>
              <w:t>188.250,00</w:t>
            </w:r>
          </w:p>
        </w:tc>
        <w:tc>
          <w:tcPr>
            <w:tcW w:w="1788" w:type="dxa"/>
            <w:tcBorders>
              <w:top w:val="nil"/>
              <w:left w:val="nil"/>
              <w:bottom w:val="nil"/>
              <w:right w:val="single" w:sz="8" w:space="0" w:color="000000"/>
            </w:tcBorders>
            <w:shd w:val="clear" w:color="auto" w:fill="auto"/>
            <w:vAlign w:val="center"/>
            <w:hideMark/>
          </w:tcPr>
          <w:p w14:paraId="6263CCFE" w14:textId="5C70DCA4" w:rsidR="00DF00C0" w:rsidRPr="00932A11" w:rsidRDefault="00F31B94" w:rsidP="00DF00C0">
            <w:pPr>
              <w:spacing w:after="0" w:line="240" w:lineRule="auto"/>
              <w:jc w:val="right"/>
              <w:rPr>
                <w:rFonts w:ascii="Times New Roman" w:eastAsia="Times New Roman" w:hAnsi="Times New Roman" w:cs="Times New Roman"/>
                <w:b/>
                <w:bCs/>
                <w:i/>
                <w:iCs/>
                <w:color w:val="000000"/>
                <w:kern w:val="0"/>
                <w:lang w:eastAsia="it-IT"/>
                <w14:ligatures w14:val="none"/>
              </w:rPr>
            </w:pPr>
            <w:r w:rsidRPr="00932A11">
              <w:rPr>
                <w:rFonts w:ascii="Times New Roman" w:eastAsia="Times New Roman" w:hAnsi="Times New Roman" w:cs="Times New Roman"/>
                <w:b/>
                <w:bCs/>
                <w:i/>
                <w:iCs/>
                <w:color w:val="000000"/>
                <w:kern w:val="0"/>
                <w:lang w:eastAsia="it-IT"/>
                <w14:ligatures w14:val="none"/>
              </w:rPr>
              <w:t>188.250,00</w:t>
            </w:r>
          </w:p>
        </w:tc>
      </w:tr>
      <w:tr w:rsidR="00DF00C0" w:rsidRPr="00DF00C0" w14:paraId="1AA48EC4" w14:textId="77777777" w:rsidTr="00FA0423">
        <w:trPr>
          <w:gridAfter w:val="1"/>
          <w:wAfter w:w="22" w:type="dxa"/>
          <w:trHeight w:val="330"/>
          <w:jc w:val="center"/>
        </w:trPr>
        <w:tc>
          <w:tcPr>
            <w:tcW w:w="3746" w:type="dxa"/>
            <w:tcBorders>
              <w:top w:val="nil"/>
              <w:left w:val="single" w:sz="8" w:space="0" w:color="000000"/>
              <w:bottom w:val="single" w:sz="8" w:space="0" w:color="000000"/>
              <w:right w:val="single" w:sz="8" w:space="0" w:color="000000"/>
            </w:tcBorders>
            <w:shd w:val="clear" w:color="auto" w:fill="auto"/>
            <w:vAlign w:val="center"/>
            <w:hideMark/>
          </w:tcPr>
          <w:p w14:paraId="311D4BD9" w14:textId="77777777" w:rsidR="00DF00C0" w:rsidRPr="00DF00C0" w:rsidRDefault="00DF00C0" w:rsidP="00DF00C0">
            <w:pPr>
              <w:spacing w:after="0" w:line="240" w:lineRule="auto"/>
              <w:rPr>
                <w:rFonts w:ascii="Times New Roman" w:eastAsia="Times New Roman" w:hAnsi="Times New Roman" w:cs="Times New Roman"/>
                <w:i/>
                <w:iCs/>
                <w:color w:val="000000"/>
                <w:kern w:val="0"/>
                <w:lang w:eastAsia="it-IT"/>
                <w14:ligatures w14:val="none"/>
              </w:rPr>
            </w:pPr>
            <w:r w:rsidRPr="00DF00C0">
              <w:rPr>
                <w:rFonts w:ascii="Times New Roman" w:eastAsia="Times New Roman" w:hAnsi="Times New Roman" w:cs="Times New Roman"/>
                <w:i/>
                <w:iCs/>
                <w:color w:val="000000"/>
                <w:kern w:val="0"/>
                <w:lang w:eastAsia="it-IT"/>
                <w14:ligatures w14:val="none"/>
              </w:rPr>
              <w:t>personale, no irap</w:t>
            </w:r>
          </w:p>
        </w:tc>
        <w:tc>
          <w:tcPr>
            <w:tcW w:w="1631" w:type="dxa"/>
            <w:tcBorders>
              <w:top w:val="nil"/>
              <w:left w:val="nil"/>
              <w:bottom w:val="single" w:sz="8" w:space="0" w:color="000000"/>
              <w:right w:val="single" w:sz="8" w:space="0" w:color="000000"/>
            </w:tcBorders>
            <w:shd w:val="clear" w:color="auto" w:fill="auto"/>
            <w:hideMark/>
          </w:tcPr>
          <w:p w14:paraId="4BF3A324"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 </w:t>
            </w:r>
          </w:p>
        </w:tc>
        <w:tc>
          <w:tcPr>
            <w:tcW w:w="1701" w:type="dxa"/>
            <w:tcBorders>
              <w:top w:val="nil"/>
              <w:left w:val="nil"/>
              <w:bottom w:val="single" w:sz="8" w:space="0" w:color="000000"/>
              <w:right w:val="single" w:sz="8" w:space="0" w:color="000000"/>
            </w:tcBorders>
            <w:shd w:val="clear" w:color="auto" w:fill="auto"/>
            <w:hideMark/>
          </w:tcPr>
          <w:p w14:paraId="5CC677B7"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 </w:t>
            </w:r>
          </w:p>
        </w:tc>
        <w:tc>
          <w:tcPr>
            <w:tcW w:w="1788" w:type="dxa"/>
            <w:tcBorders>
              <w:top w:val="nil"/>
              <w:left w:val="nil"/>
              <w:bottom w:val="single" w:sz="8" w:space="0" w:color="000000"/>
              <w:right w:val="single" w:sz="8" w:space="0" w:color="000000"/>
            </w:tcBorders>
            <w:shd w:val="clear" w:color="auto" w:fill="auto"/>
            <w:hideMark/>
          </w:tcPr>
          <w:p w14:paraId="44EB86F0" w14:textId="77777777" w:rsidR="00DF00C0" w:rsidRPr="00DF00C0" w:rsidRDefault="00DF00C0" w:rsidP="00DF00C0">
            <w:pPr>
              <w:spacing w:after="0" w:line="240" w:lineRule="auto"/>
              <w:rPr>
                <w:rFonts w:ascii="Times New Roman" w:eastAsia="Times New Roman" w:hAnsi="Times New Roman" w:cs="Times New Roman"/>
                <w:color w:val="000000"/>
                <w:kern w:val="0"/>
                <w:sz w:val="24"/>
                <w:szCs w:val="24"/>
                <w:lang w:eastAsia="it-IT"/>
                <w14:ligatures w14:val="none"/>
              </w:rPr>
            </w:pPr>
            <w:r w:rsidRPr="00DF00C0">
              <w:rPr>
                <w:rFonts w:ascii="Times New Roman" w:eastAsia="Times New Roman" w:hAnsi="Times New Roman" w:cs="Times New Roman"/>
                <w:color w:val="000000"/>
                <w:kern w:val="0"/>
                <w:sz w:val="24"/>
                <w:szCs w:val="24"/>
                <w:lang w:eastAsia="it-IT"/>
                <w14:ligatures w14:val="none"/>
              </w:rPr>
              <w:t> </w:t>
            </w:r>
          </w:p>
        </w:tc>
      </w:tr>
      <w:tr w:rsidR="00F31B94" w:rsidRPr="00DF00C0" w14:paraId="569394D6" w14:textId="77777777" w:rsidTr="00FA0423">
        <w:trPr>
          <w:gridAfter w:val="1"/>
          <w:wAfter w:w="22" w:type="dxa"/>
          <w:trHeight w:val="615"/>
          <w:jc w:val="center"/>
        </w:trPr>
        <w:tc>
          <w:tcPr>
            <w:tcW w:w="3746" w:type="dxa"/>
            <w:tcBorders>
              <w:top w:val="nil"/>
              <w:left w:val="single" w:sz="8" w:space="0" w:color="000000"/>
              <w:bottom w:val="single" w:sz="8" w:space="0" w:color="000000"/>
              <w:right w:val="single" w:sz="8" w:space="0" w:color="000000"/>
            </w:tcBorders>
            <w:shd w:val="clear" w:color="auto" w:fill="auto"/>
            <w:vAlign w:val="center"/>
            <w:hideMark/>
          </w:tcPr>
          <w:p w14:paraId="3605A60F" w14:textId="77777777" w:rsidR="00F31B94" w:rsidRPr="00DF00C0" w:rsidRDefault="00F31B94" w:rsidP="00F31B94">
            <w:pPr>
              <w:spacing w:after="0" w:line="240" w:lineRule="auto"/>
              <w:rPr>
                <w:rFonts w:ascii="Times New Roman" w:eastAsia="Times New Roman" w:hAnsi="Times New Roman" w:cs="Times New Roman"/>
                <w:b/>
                <w:bCs/>
                <w:i/>
                <w:iCs/>
                <w:color w:val="000000"/>
                <w:kern w:val="0"/>
                <w:lang w:eastAsia="it-IT"/>
                <w14:ligatures w14:val="none"/>
              </w:rPr>
            </w:pPr>
            <w:r w:rsidRPr="00DF00C0">
              <w:rPr>
                <w:rFonts w:ascii="Times New Roman" w:eastAsia="Times New Roman" w:hAnsi="Times New Roman" w:cs="Times New Roman"/>
                <w:b/>
                <w:bCs/>
                <w:i/>
                <w:iCs/>
                <w:color w:val="000000"/>
                <w:kern w:val="0"/>
                <w:lang w:eastAsia="it-IT"/>
                <w14:ligatures w14:val="none"/>
              </w:rPr>
              <w:t>Capacità assunzionale residua (diff)</w:t>
            </w:r>
          </w:p>
        </w:tc>
        <w:tc>
          <w:tcPr>
            <w:tcW w:w="1631" w:type="dxa"/>
            <w:tcBorders>
              <w:top w:val="nil"/>
              <w:left w:val="nil"/>
              <w:bottom w:val="single" w:sz="8" w:space="0" w:color="000000"/>
              <w:right w:val="single" w:sz="8" w:space="0" w:color="000000"/>
            </w:tcBorders>
            <w:shd w:val="clear" w:color="auto" w:fill="auto"/>
            <w:vAlign w:val="center"/>
            <w:hideMark/>
          </w:tcPr>
          <w:p w14:paraId="11C0516A" w14:textId="2D78979A" w:rsidR="00F31B94" w:rsidRPr="00F31B94" w:rsidRDefault="00313370" w:rsidP="00F31B94">
            <w:pPr>
              <w:spacing w:after="0" w:line="240" w:lineRule="auto"/>
              <w:jc w:val="center"/>
              <w:rPr>
                <w:rFonts w:ascii="Times New Roman" w:eastAsia="Times New Roman" w:hAnsi="Times New Roman" w:cs="Times New Roman"/>
                <w:b/>
                <w:bCs/>
                <w:i/>
                <w:iCs/>
                <w:color w:val="000000"/>
                <w:kern w:val="0"/>
                <w:lang w:eastAsia="it-IT"/>
                <w14:ligatures w14:val="none"/>
              </w:rPr>
            </w:pPr>
            <w:r>
              <w:rPr>
                <w:rFonts w:ascii="Times New Roman" w:eastAsia="Times New Roman" w:hAnsi="Times New Roman" w:cs="Times New Roman"/>
                <w:b/>
                <w:bCs/>
                <w:i/>
                <w:iCs/>
                <w:color w:val="000000"/>
                <w:kern w:val="0"/>
                <w:lang w:eastAsia="it-IT"/>
                <w14:ligatures w14:val="none"/>
              </w:rPr>
              <w:t>59</w:t>
            </w:r>
            <w:r w:rsidR="00F31B94"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491</w:t>
            </w:r>
            <w:r w:rsidR="00F31B94"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05</w:t>
            </w:r>
          </w:p>
        </w:tc>
        <w:tc>
          <w:tcPr>
            <w:tcW w:w="1701" w:type="dxa"/>
            <w:tcBorders>
              <w:top w:val="nil"/>
              <w:left w:val="nil"/>
              <w:bottom w:val="single" w:sz="8" w:space="0" w:color="000000"/>
              <w:right w:val="single" w:sz="8" w:space="0" w:color="000000"/>
            </w:tcBorders>
            <w:shd w:val="clear" w:color="auto" w:fill="auto"/>
            <w:vAlign w:val="center"/>
            <w:hideMark/>
          </w:tcPr>
          <w:p w14:paraId="19FFF952" w14:textId="1B60B5D9" w:rsidR="00F31B94" w:rsidRPr="00F31B94" w:rsidRDefault="00313370" w:rsidP="00F31B94">
            <w:pPr>
              <w:spacing w:after="0" w:line="240" w:lineRule="auto"/>
              <w:jc w:val="right"/>
              <w:rPr>
                <w:rFonts w:ascii="Times New Roman" w:eastAsia="Times New Roman" w:hAnsi="Times New Roman" w:cs="Times New Roman"/>
                <w:b/>
                <w:bCs/>
                <w:i/>
                <w:iCs/>
                <w:color w:val="000000"/>
                <w:kern w:val="0"/>
                <w:lang w:eastAsia="it-IT"/>
                <w14:ligatures w14:val="none"/>
              </w:rPr>
            </w:pPr>
            <w:r>
              <w:rPr>
                <w:rFonts w:ascii="Times New Roman" w:eastAsia="Times New Roman" w:hAnsi="Times New Roman" w:cs="Times New Roman"/>
                <w:b/>
                <w:bCs/>
                <w:i/>
                <w:iCs/>
                <w:color w:val="000000"/>
                <w:kern w:val="0"/>
                <w:lang w:eastAsia="it-IT"/>
                <w14:ligatures w14:val="none"/>
              </w:rPr>
              <w:t>106</w:t>
            </w:r>
            <w:r w:rsidR="00F31B94"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481</w:t>
            </w:r>
            <w:r w:rsidR="00F31B94"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62</w:t>
            </w:r>
          </w:p>
        </w:tc>
        <w:tc>
          <w:tcPr>
            <w:tcW w:w="1788" w:type="dxa"/>
            <w:tcBorders>
              <w:top w:val="nil"/>
              <w:left w:val="nil"/>
              <w:bottom w:val="single" w:sz="8" w:space="0" w:color="000000"/>
              <w:right w:val="single" w:sz="8" w:space="0" w:color="000000"/>
            </w:tcBorders>
            <w:shd w:val="clear" w:color="auto" w:fill="auto"/>
            <w:vAlign w:val="center"/>
            <w:hideMark/>
          </w:tcPr>
          <w:p w14:paraId="0C0C7FE8" w14:textId="7F09532D" w:rsidR="00F31B94" w:rsidRPr="00F31B94" w:rsidRDefault="00313370" w:rsidP="00F31B94">
            <w:pPr>
              <w:spacing w:after="0" w:line="240" w:lineRule="auto"/>
              <w:jc w:val="right"/>
              <w:rPr>
                <w:rFonts w:ascii="Times New Roman" w:eastAsia="Times New Roman" w:hAnsi="Times New Roman" w:cs="Times New Roman"/>
                <w:b/>
                <w:bCs/>
                <w:i/>
                <w:iCs/>
                <w:color w:val="000000"/>
                <w:kern w:val="0"/>
                <w:lang w:eastAsia="it-IT"/>
                <w14:ligatures w14:val="none"/>
              </w:rPr>
            </w:pPr>
            <w:r>
              <w:rPr>
                <w:rFonts w:ascii="Times New Roman" w:eastAsia="Times New Roman" w:hAnsi="Times New Roman" w:cs="Times New Roman"/>
                <w:b/>
                <w:bCs/>
                <w:i/>
                <w:iCs/>
                <w:color w:val="000000"/>
                <w:kern w:val="0"/>
                <w:lang w:eastAsia="it-IT"/>
                <w14:ligatures w14:val="none"/>
              </w:rPr>
              <w:t>106</w:t>
            </w:r>
            <w:r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481</w:t>
            </w:r>
            <w:r w:rsidRPr="00F31B94">
              <w:rPr>
                <w:rFonts w:ascii="Times New Roman" w:eastAsia="Times New Roman" w:hAnsi="Times New Roman" w:cs="Times New Roman"/>
                <w:b/>
                <w:bCs/>
                <w:i/>
                <w:iCs/>
                <w:color w:val="000000"/>
                <w:kern w:val="0"/>
                <w:lang w:eastAsia="it-IT"/>
                <w14:ligatures w14:val="none"/>
              </w:rPr>
              <w:t>,</w:t>
            </w:r>
            <w:r>
              <w:rPr>
                <w:rFonts w:ascii="Times New Roman" w:eastAsia="Times New Roman" w:hAnsi="Times New Roman" w:cs="Times New Roman"/>
                <w:b/>
                <w:bCs/>
                <w:i/>
                <w:iCs/>
                <w:color w:val="000000"/>
                <w:kern w:val="0"/>
                <w:lang w:eastAsia="it-IT"/>
                <w14:ligatures w14:val="none"/>
              </w:rPr>
              <w:t>62</w:t>
            </w:r>
          </w:p>
        </w:tc>
      </w:tr>
    </w:tbl>
    <w:p w14:paraId="76C1C05D" w14:textId="77777777" w:rsidR="00DF00C0" w:rsidRPr="00DF00C0" w:rsidRDefault="00DF00C0" w:rsidP="00DF00C0">
      <w:pPr>
        <w:widowControl w:val="0"/>
        <w:autoSpaceDE w:val="0"/>
        <w:autoSpaceDN w:val="0"/>
        <w:spacing w:after="0" w:line="240" w:lineRule="auto"/>
        <w:ind w:right="-1"/>
        <w:jc w:val="both"/>
        <w:rPr>
          <w:rFonts w:ascii="Times New Roman" w:eastAsia="Times New Roman" w:hAnsi="Times New Roman" w:cs="Times New Roman"/>
          <w:i/>
          <w:iCs/>
          <w:color w:val="FF0000"/>
          <w:kern w:val="0"/>
          <w:sz w:val="24"/>
          <w:szCs w:val="24"/>
          <w14:ligatures w14:val="none"/>
        </w:rPr>
      </w:pPr>
      <w:r w:rsidRPr="00DF00C0">
        <w:rPr>
          <w:rFonts w:ascii="Times New Roman" w:eastAsia="Times New Roman" w:hAnsi="Times New Roman" w:cs="Times New Roman"/>
          <w:i/>
          <w:iCs/>
          <w:color w:val="FF0000"/>
          <w:kern w:val="0"/>
          <w:sz w:val="24"/>
          <w:szCs w:val="24"/>
          <w14:ligatures w14:val="none"/>
        </w:rPr>
        <w:fldChar w:fldCharType="end"/>
      </w:r>
    </w:p>
    <w:p w14:paraId="01FD9BD6"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i/>
          <w:iCs/>
          <w:color w:val="FF0000"/>
          <w:kern w:val="0"/>
          <w:sz w:val="24"/>
          <w:szCs w:val="24"/>
          <w14:ligatures w14:val="none"/>
        </w:rPr>
      </w:pPr>
    </w:p>
    <w:p w14:paraId="79501184" w14:textId="5A23343C" w:rsidR="00DF00C0" w:rsidRPr="00DF00C0" w:rsidRDefault="00DF00C0" w:rsidP="009A09E2">
      <w:pPr>
        <w:spacing w:after="120" w:line="240" w:lineRule="auto"/>
        <w:ind w:right="709"/>
        <w:jc w:val="both"/>
        <w:rPr>
          <w:rFonts w:ascii="Times New Roman" w:eastAsia="Times New Roman" w:hAnsi="Times New Roman" w:cs="Times New Roman"/>
          <w:b/>
          <w:i/>
          <w:kern w:val="0"/>
          <w:szCs w:val="20"/>
          <w:u w:val="single"/>
          <w:lang w:eastAsia="it-IT"/>
          <w14:ligatures w14:val="none"/>
        </w:rPr>
      </w:pPr>
      <w:r w:rsidRPr="00DF00C0">
        <w:rPr>
          <w:rFonts w:ascii="Times New Roman" w:eastAsia="Times New Roman" w:hAnsi="Times New Roman" w:cs="Times New Roman"/>
          <w:b/>
          <w:i/>
          <w:kern w:val="0"/>
          <w:szCs w:val="20"/>
          <w:u w:val="single"/>
          <w:lang w:eastAsia="it-IT"/>
          <w14:ligatures w14:val="none"/>
        </w:rPr>
        <w:t>Dotazione organica complessiva al 31/12/202</w:t>
      </w:r>
      <w:r w:rsidR="00806ED0">
        <w:rPr>
          <w:rFonts w:ascii="Times New Roman" w:eastAsia="Times New Roman" w:hAnsi="Times New Roman" w:cs="Times New Roman"/>
          <w:b/>
          <w:i/>
          <w:kern w:val="0"/>
          <w:szCs w:val="20"/>
          <w:u w:val="single"/>
          <w:lang w:eastAsia="it-IT"/>
          <w14:ligatures w14:val="none"/>
        </w:rPr>
        <w:t>3</w:t>
      </w:r>
    </w:p>
    <w:p w14:paraId="0FBCFEAD"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L’art. 6, comma 3, del D. lgs. 165/2001 dispone che in sede di definizione del piano triennale dei fabbisogni di personale, ciascuna amministrazione indica la consistenza della dotazione organica e la </w:t>
      </w:r>
      <w:r w:rsidRPr="00DF00C0">
        <w:rPr>
          <w:rFonts w:ascii="Times New Roman" w:eastAsia="Times New Roman" w:hAnsi="Times New Roman" w:cs="Times New Roman"/>
          <w:kern w:val="0"/>
          <w:sz w:val="24"/>
          <w:szCs w:val="24"/>
          <w14:ligatures w14:val="none"/>
        </w:rPr>
        <w:lastRenderedPageBreak/>
        <w:t>sua eventuale rimodulazione in base ai fabbisogni programmati e secondo le linee di indirizzo di cui all'articolo 6-ter, nell'ambito del potenziale limite finanziario massimo della medesima e di quanto previsto dall'articolo 2, comma 10-bis, del decreto-legge 6 luglio 2012, n. 95, convertito, con modificazioni, dalla legge 7 agosto 2012, n. 135, garantendo la neutralità finanziaria della rimodulazione. Resta fermo che la copertura dei posti vacanti avviene nei limiti delle assunzioni consentite a legislazione vigente.</w:t>
      </w:r>
    </w:p>
    <w:p w14:paraId="6082F7DB"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Le linee di indirizzo per la predisposizione dei piani dei fabbisogni di personale da parte delle PA”, emanate dal Ministero della Pubblica Amministrazione del 8 maggio 2018 prevedono che: “Nel PTFP la dotazione organica va espressa, quindi, in termini finanziari. Partendo dall’ultima dotazione organica adottata, si ricostruisce il corrispondente valore di spesa potenziale riconducendo la sua articolazione, secondo l’ordinamento professionale dell’amministrazione, in oneri finanziari teorici di ciascun posto in essa previsto, oneri corrispondenti al trattamento economico fondamentale della qualifica, area di riferimento in relazione alle fasce o posizioni economiche. Resta fermo che, in concreto, la spesa del personale in servizio, sommata a quella derivante dalle facoltà di assunzioni consentite, comprese quelle previste dalle leggi speciali e dall’articolo 20, comma 3, del d.lgs. 75/2017, non può essere superiore alla spesa potenziale massima, espressione dell’ultima dotazione organica adottata o, per le amministrazioni, quali le Regioni e gli enti locali, che sono sottoposte a tetti di spesa del personale, al limite di spesa consentito dalla legge”;</w:t>
      </w:r>
    </w:p>
    <w:p w14:paraId="1B6B7191"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Nell’ambito del tetto finanziario massimo potenziale, l’Ente procede a rimodulare annualmente, sia quantitativamente che qualitativamente, la propria consistenza di personale in base ai fabbisogni necessari per l’assolvimento dei compiti istituzionali, in coerenza con la pianificazione triennale delle attività e della performance e tenuto conto degli attuali vincoli normativi in materia di assunzioni e di spesa di personale.</w:t>
      </w:r>
    </w:p>
    <w:p w14:paraId="03F07576"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p>
    <w:p w14:paraId="3AD6E2AB"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u w:val="single"/>
          <w14:ligatures w14:val="none"/>
        </w:rPr>
      </w:pPr>
      <w:r w:rsidRPr="00DF00C0">
        <w:rPr>
          <w:rFonts w:ascii="Times New Roman" w:eastAsia="Times New Roman" w:hAnsi="Times New Roman" w:cs="Times New Roman"/>
          <w:kern w:val="0"/>
          <w:sz w:val="24"/>
          <w:szCs w:val="24"/>
          <w:u w:val="single"/>
          <w14:ligatures w14:val="none"/>
        </w:rPr>
        <w:t>Ricognizione atti precedenti:</w:t>
      </w:r>
    </w:p>
    <w:p w14:paraId="60C299CE"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Al fine di garantire la neutralità finanziaria della rimodulazione della dotazione organica con deliberazione della Giunta Comunale n. 14 del 21.03.2017 si era determinata la dotazione organica dell’Ente in numero 7 posti il cui limite finanziario potenziale massimo calcolato applicando gli importi contrattuali aggiornati al CCNL 19/21 TABELLA G è pari ad € 222.813,06;</w:t>
      </w:r>
    </w:p>
    <w:p w14:paraId="24934BF4" w14:textId="77777777" w:rsidR="00DF00C0" w:rsidRPr="00DF00C0" w:rsidRDefault="00DF00C0" w:rsidP="00DF00C0">
      <w:pPr>
        <w:widowControl w:val="0"/>
        <w:autoSpaceDE w:val="0"/>
        <w:autoSpaceDN w:val="0"/>
        <w:spacing w:after="0" w:line="240" w:lineRule="auto"/>
        <w:ind w:right="-1"/>
        <w:jc w:val="both"/>
        <w:rPr>
          <w:rFonts w:ascii="Times New Roman" w:eastAsia="Times New Roman" w:hAnsi="Times New Roman" w:cs="Times New Roman"/>
          <w:kern w:val="0"/>
          <w:sz w:val="24"/>
          <w:szCs w:val="24"/>
          <w14:ligatures w14:val="none"/>
        </w:rPr>
      </w:pPr>
    </w:p>
    <w:tbl>
      <w:tblPr>
        <w:tblStyle w:val="Grigliatabella11"/>
        <w:tblW w:w="0" w:type="auto"/>
        <w:tblLayout w:type="fixed"/>
        <w:tblLook w:val="04A0" w:firstRow="1" w:lastRow="0" w:firstColumn="1" w:lastColumn="0" w:noHBand="0" w:noVBand="1"/>
      </w:tblPr>
      <w:tblGrid>
        <w:gridCol w:w="2106"/>
        <w:gridCol w:w="1575"/>
        <w:gridCol w:w="1733"/>
        <w:gridCol w:w="2107"/>
        <w:gridCol w:w="2107"/>
      </w:tblGrid>
      <w:tr w:rsidR="00DF00C0" w:rsidRPr="00DF00C0" w14:paraId="1555EAAA" w14:textId="77777777" w:rsidTr="00FA0423">
        <w:trPr>
          <w:trHeight w:val="458"/>
        </w:trPr>
        <w:tc>
          <w:tcPr>
            <w:tcW w:w="2106" w:type="dxa"/>
            <w:vMerge w:val="restart"/>
            <w:hideMark/>
          </w:tcPr>
          <w:p w14:paraId="41D59A7F"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AREA CCNL 16/11/2022</w:t>
            </w:r>
          </w:p>
        </w:tc>
        <w:tc>
          <w:tcPr>
            <w:tcW w:w="1575" w:type="dxa"/>
            <w:vMerge w:val="restart"/>
            <w:hideMark/>
          </w:tcPr>
          <w:p w14:paraId="3A94BF39"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EX CATEGORIA CCNL 21/05/2018</w:t>
            </w:r>
          </w:p>
        </w:tc>
        <w:tc>
          <w:tcPr>
            <w:tcW w:w="1733" w:type="dxa"/>
            <w:vMerge w:val="restart"/>
            <w:hideMark/>
          </w:tcPr>
          <w:p w14:paraId="7778B350"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Profilo professionale</w:t>
            </w:r>
          </w:p>
        </w:tc>
        <w:tc>
          <w:tcPr>
            <w:tcW w:w="2107" w:type="dxa"/>
            <w:vMerge w:val="restart"/>
            <w:hideMark/>
          </w:tcPr>
          <w:p w14:paraId="6C83FA72"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Posti di Dotazione organica (G.C. 14 del 21.03.2017)</w:t>
            </w:r>
          </w:p>
        </w:tc>
        <w:tc>
          <w:tcPr>
            <w:tcW w:w="2107" w:type="dxa"/>
            <w:vMerge w:val="restart"/>
            <w:hideMark/>
          </w:tcPr>
          <w:p w14:paraId="1E2BE752"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COSTO (Tabella G d'ingresso di categoria CCNL 19/21)</w:t>
            </w:r>
          </w:p>
        </w:tc>
      </w:tr>
      <w:tr w:rsidR="00DF00C0" w:rsidRPr="00DF00C0" w14:paraId="4BD9FBFA" w14:textId="77777777" w:rsidTr="00FA0423">
        <w:trPr>
          <w:trHeight w:val="810"/>
        </w:trPr>
        <w:tc>
          <w:tcPr>
            <w:tcW w:w="2106" w:type="dxa"/>
            <w:vMerge/>
            <w:hideMark/>
          </w:tcPr>
          <w:p w14:paraId="1C18463D"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p>
        </w:tc>
        <w:tc>
          <w:tcPr>
            <w:tcW w:w="1575" w:type="dxa"/>
            <w:vMerge/>
            <w:hideMark/>
          </w:tcPr>
          <w:p w14:paraId="6A4B5AC3" w14:textId="77777777" w:rsidR="00DF00C0" w:rsidRPr="00DF00C0" w:rsidRDefault="00DF00C0" w:rsidP="00DF00C0">
            <w:pPr>
              <w:widowControl w:val="0"/>
              <w:autoSpaceDE w:val="0"/>
              <w:autoSpaceDN w:val="0"/>
              <w:ind w:right="-1"/>
              <w:jc w:val="both"/>
              <w:rPr>
                <w:rFonts w:ascii="Times New Roman" w:eastAsia="Times New Roman" w:hAnsi="Times New Roman" w:cs="Times New Roman"/>
                <w:b/>
                <w:bCs/>
                <w:sz w:val="20"/>
                <w:szCs w:val="24"/>
              </w:rPr>
            </w:pPr>
          </w:p>
        </w:tc>
        <w:tc>
          <w:tcPr>
            <w:tcW w:w="1733" w:type="dxa"/>
            <w:vMerge/>
            <w:hideMark/>
          </w:tcPr>
          <w:p w14:paraId="67E5EB6A" w14:textId="77777777" w:rsidR="00DF00C0" w:rsidRPr="00DF00C0" w:rsidRDefault="00DF00C0" w:rsidP="00DF00C0">
            <w:pPr>
              <w:widowControl w:val="0"/>
              <w:autoSpaceDE w:val="0"/>
              <w:autoSpaceDN w:val="0"/>
              <w:ind w:right="-1"/>
              <w:jc w:val="both"/>
              <w:rPr>
                <w:rFonts w:ascii="Times New Roman" w:eastAsia="Times New Roman" w:hAnsi="Times New Roman" w:cs="Times New Roman"/>
                <w:b/>
                <w:bCs/>
                <w:sz w:val="20"/>
                <w:szCs w:val="24"/>
              </w:rPr>
            </w:pPr>
          </w:p>
        </w:tc>
        <w:tc>
          <w:tcPr>
            <w:tcW w:w="2107" w:type="dxa"/>
            <w:vMerge/>
            <w:hideMark/>
          </w:tcPr>
          <w:p w14:paraId="7A853605" w14:textId="77777777" w:rsidR="00DF00C0" w:rsidRPr="00DF00C0" w:rsidRDefault="00DF00C0" w:rsidP="00DF00C0">
            <w:pPr>
              <w:widowControl w:val="0"/>
              <w:autoSpaceDE w:val="0"/>
              <w:autoSpaceDN w:val="0"/>
              <w:ind w:right="-1"/>
              <w:jc w:val="both"/>
              <w:rPr>
                <w:rFonts w:ascii="Times New Roman" w:eastAsia="Times New Roman" w:hAnsi="Times New Roman" w:cs="Times New Roman"/>
                <w:b/>
                <w:bCs/>
                <w:sz w:val="20"/>
                <w:szCs w:val="24"/>
              </w:rPr>
            </w:pPr>
          </w:p>
        </w:tc>
        <w:tc>
          <w:tcPr>
            <w:tcW w:w="2107" w:type="dxa"/>
            <w:vMerge/>
            <w:hideMark/>
          </w:tcPr>
          <w:p w14:paraId="637648F6" w14:textId="77777777" w:rsidR="00DF00C0" w:rsidRPr="00DF00C0" w:rsidRDefault="00DF00C0" w:rsidP="00DF00C0">
            <w:pPr>
              <w:widowControl w:val="0"/>
              <w:autoSpaceDE w:val="0"/>
              <w:autoSpaceDN w:val="0"/>
              <w:ind w:right="-1"/>
              <w:jc w:val="both"/>
              <w:rPr>
                <w:rFonts w:ascii="Times New Roman" w:eastAsia="Times New Roman" w:hAnsi="Times New Roman" w:cs="Times New Roman"/>
                <w:b/>
                <w:bCs/>
                <w:sz w:val="20"/>
                <w:szCs w:val="24"/>
              </w:rPr>
            </w:pPr>
          </w:p>
        </w:tc>
      </w:tr>
      <w:tr w:rsidR="00DF00C0" w:rsidRPr="00DF00C0" w14:paraId="6B20FF9A" w14:textId="77777777" w:rsidTr="00FA0423">
        <w:trPr>
          <w:trHeight w:val="600"/>
        </w:trPr>
        <w:tc>
          <w:tcPr>
            <w:tcW w:w="2106" w:type="dxa"/>
            <w:hideMark/>
          </w:tcPr>
          <w:p w14:paraId="04A49445"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FUNZIONARI ED ELEVATA QUALIFICAZIONE</w:t>
            </w:r>
          </w:p>
        </w:tc>
        <w:tc>
          <w:tcPr>
            <w:tcW w:w="1575" w:type="dxa"/>
            <w:noWrap/>
            <w:hideMark/>
          </w:tcPr>
          <w:p w14:paraId="38D8C481"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D</w:t>
            </w:r>
          </w:p>
        </w:tc>
        <w:tc>
          <w:tcPr>
            <w:tcW w:w="1733" w:type="dxa"/>
            <w:hideMark/>
          </w:tcPr>
          <w:p w14:paraId="6EF74D7F"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Istruttore direttivo (TECNICO)</w:t>
            </w:r>
          </w:p>
        </w:tc>
        <w:tc>
          <w:tcPr>
            <w:tcW w:w="2107" w:type="dxa"/>
            <w:noWrap/>
            <w:hideMark/>
          </w:tcPr>
          <w:p w14:paraId="2064E9AA"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1</w:t>
            </w:r>
          </w:p>
        </w:tc>
        <w:tc>
          <w:tcPr>
            <w:tcW w:w="2107" w:type="dxa"/>
            <w:noWrap/>
            <w:hideMark/>
          </w:tcPr>
          <w:p w14:paraId="5A64E138"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34.244,79</w:t>
            </w:r>
          </w:p>
        </w:tc>
      </w:tr>
      <w:tr w:rsidR="00DF00C0" w:rsidRPr="00DF00C0" w14:paraId="49423085" w14:textId="77777777" w:rsidTr="00FA0423">
        <w:trPr>
          <w:trHeight w:val="600"/>
        </w:trPr>
        <w:tc>
          <w:tcPr>
            <w:tcW w:w="2106" w:type="dxa"/>
            <w:hideMark/>
          </w:tcPr>
          <w:p w14:paraId="6BFAA41D"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FUNZIONARI ED ELEVATA QUALIFICAZIONE</w:t>
            </w:r>
          </w:p>
        </w:tc>
        <w:tc>
          <w:tcPr>
            <w:tcW w:w="1575" w:type="dxa"/>
            <w:noWrap/>
            <w:hideMark/>
          </w:tcPr>
          <w:p w14:paraId="0976DF67"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D</w:t>
            </w:r>
          </w:p>
        </w:tc>
        <w:tc>
          <w:tcPr>
            <w:tcW w:w="1733" w:type="dxa"/>
            <w:hideMark/>
          </w:tcPr>
          <w:p w14:paraId="3065376E"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Istruttore direttivo (AMMINISTRATIVO)</w:t>
            </w:r>
          </w:p>
        </w:tc>
        <w:tc>
          <w:tcPr>
            <w:tcW w:w="2107" w:type="dxa"/>
            <w:noWrap/>
            <w:hideMark/>
          </w:tcPr>
          <w:p w14:paraId="360C359A"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1</w:t>
            </w:r>
          </w:p>
        </w:tc>
        <w:tc>
          <w:tcPr>
            <w:tcW w:w="2107" w:type="dxa"/>
            <w:noWrap/>
            <w:hideMark/>
          </w:tcPr>
          <w:p w14:paraId="0D712918"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34.244,79</w:t>
            </w:r>
          </w:p>
        </w:tc>
      </w:tr>
      <w:tr w:rsidR="00DF00C0" w:rsidRPr="00DF00C0" w14:paraId="2E81B4BD" w14:textId="77777777" w:rsidTr="00FA0423">
        <w:trPr>
          <w:trHeight w:val="375"/>
        </w:trPr>
        <w:tc>
          <w:tcPr>
            <w:tcW w:w="2106" w:type="dxa"/>
            <w:noWrap/>
            <w:hideMark/>
          </w:tcPr>
          <w:p w14:paraId="0B4C3E01"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ISTRUTTORI</w:t>
            </w:r>
          </w:p>
        </w:tc>
        <w:tc>
          <w:tcPr>
            <w:tcW w:w="1575" w:type="dxa"/>
            <w:noWrap/>
            <w:hideMark/>
          </w:tcPr>
          <w:p w14:paraId="06F35E1F"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C</w:t>
            </w:r>
          </w:p>
        </w:tc>
        <w:tc>
          <w:tcPr>
            <w:tcW w:w="1733" w:type="dxa"/>
            <w:hideMark/>
          </w:tcPr>
          <w:p w14:paraId="416E6FC1"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Vigile Urbano</w:t>
            </w:r>
          </w:p>
        </w:tc>
        <w:tc>
          <w:tcPr>
            <w:tcW w:w="2107" w:type="dxa"/>
            <w:noWrap/>
            <w:hideMark/>
          </w:tcPr>
          <w:p w14:paraId="44C20432"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1</w:t>
            </w:r>
          </w:p>
        </w:tc>
        <w:tc>
          <w:tcPr>
            <w:tcW w:w="2107" w:type="dxa"/>
            <w:noWrap/>
            <w:hideMark/>
          </w:tcPr>
          <w:p w14:paraId="6227DE22"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31.560,55</w:t>
            </w:r>
          </w:p>
        </w:tc>
      </w:tr>
      <w:tr w:rsidR="00DF00C0" w:rsidRPr="00DF00C0" w14:paraId="4D79AFE1" w14:textId="77777777" w:rsidTr="00FA0423">
        <w:trPr>
          <w:trHeight w:val="375"/>
        </w:trPr>
        <w:tc>
          <w:tcPr>
            <w:tcW w:w="2106" w:type="dxa"/>
            <w:noWrap/>
            <w:hideMark/>
          </w:tcPr>
          <w:p w14:paraId="40FF9033"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ISTRUTTORI</w:t>
            </w:r>
          </w:p>
        </w:tc>
        <w:tc>
          <w:tcPr>
            <w:tcW w:w="1575" w:type="dxa"/>
            <w:noWrap/>
            <w:hideMark/>
          </w:tcPr>
          <w:p w14:paraId="274BD0B1"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C</w:t>
            </w:r>
          </w:p>
        </w:tc>
        <w:tc>
          <w:tcPr>
            <w:tcW w:w="1733" w:type="dxa"/>
            <w:hideMark/>
          </w:tcPr>
          <w:p w14:paraId="2291D9D0"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Istruttore Tecnico</w:t>
            </w:r>
          </w:p>
        </w:tc>
        <w:tc>
          <w:tcPr>
            <w:tcW w:w="2107" w:type="dxa"/>
            <w:noWrap/>
            <w:hideMark/>
          </w:tcPr>
          <w:p w14:paraId="505DCD4A"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2</w:t>
            </w:r>
          </w:p>
        </w:tc>
        <w:tc>
          <w:tcPr>
            <w:tcW w:w="2107" w:type="dxa"/>
            <w:noWrap/>
            <w:hideMark/>
          </w:tcPr>
          <w:p w14:paraId="399969B9"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63.121,09</w:t>
            </w:r>
          </w:p>
        </w:tc>
      </w:tr>
      <w:tr w:rsidR="00DF00C0" w:rsidRPr="00DF00C0" w14:paraId="68A5F094" w14:textId="77777777" w:rsidTr="00FA0423">
        <w:trPr>
          <w:trHeight w:val="375"/>
        </w:trPr>
        <w:tc>
          <w:tcPr>
            <w:tcW w:w="2106" w:type="dxa"/>
            <w:noWrap/>
            <w:hideMark/>
          </w:tcPr>
          <w:p w14:paraId="505D2421"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ISTRUTTORI</w:t>
            </w:r>
          </w:p>
        </w:tc>
        <w:tc>
          <w:tcPr>
            <w:tcW w:w="1575" w:type="dxa"/>
            <w:noWrap/>
            <w:hideMark/>
          </w:tcPr>
          <w:p w14:paraId="203FD437"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C</w:t>
            </w:r>
          </w:p>
        </w:tc>
        <w:tc>
          <w:tcPr>
            <w:tcW w:w="1733" w:type="dxa"/>
            <w:hideMark/>
          </w:tcPr>
          <w:p w14:paraId="4BBD0DBC"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Istruttore amministrativo</w:t>
            </w:r>
          </w:p>
        </w:tc>
        <w:tc>
          <w:tcPr>
            <w:tcW w:w="2107" w:type="dxa"/>
            <w:noWrap/>
            <w:hideMark/>
          </w:tcPr>
          <w:p w14:paraId="2EC4B147"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1</w:t>
            </w:r>
          </w:p>
        </w:tc>
        <w:tc>
          <w:tcPr>
            <w:tcW w:w="2107" w:type="dxa"/>
            <w:noWrap/>
            <w:hideMark/>
          </w:tcPr>
          <w:p w14:paraId="4AD1AB50"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31.560,55</w:t>
            </w:r>
          </w:p>
        </w:tc>
      </w:tr>
      <w:tr w:rsidR="00DF00C0" w:rsidRPr="00DF00C0" w14:paraId="5C5BDABA" w14:textId="77777777" w:rsidTr="00FA0423">
        <w:trPr>
          <w:trHeight w:val="375"/>
        </w:trPr>
        <w:tc>
          <w:tcPr>
            <w:tcW w:w="2106" w:type="dxa"/>
            <w:noWrap/>
            <w:hideMark/>
          </w:tcPr>
          <w:p w14:paraId="410B59C6"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OPERATORI ESPERTI</w:t>
            </w:r>
          </w:p>
        </w:tc>
        <w:tc>
          <w:tcPr>
            <w:tcW w:w="1575" w:type="dxa"/>
            <w:noWrap/>
            <w:hideMark/>
          </w:tcPr>
          <w:p w14:paraId="6B7FCC01"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B3</w:t>
            </w:r>
          </w:p>
        </w:tc>
        <w:tc>
          <w:tcPr>
            <w:tcW w:w="1733" w:type="dxa"/>
            <w:hideMark/>
          </w:tcPr>
          <w:p w14:paraId="20C242B8"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Operatore Tecnico</w:t>
            </w:r>
          </w:p>
        </w:tc>
        <w:tc>
          <w:tcPr>
            <w:tcW w:w="2107" w:type="dxa"/>
            <w:noWrap/>
            <w:hideMark/>
          </w:tcPr>
          <w:p w14:paraId="5786462A"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1</w:t>
            </w:r>
          </w:p>
        </w:tc>
        <w:tc>
          <w:tcPr>
            <w:tcW w:w="2107" w:type="dxa"/>
            <w:noWrap/>
            <w:hideMark/>
          </w:tcPr>
          <w:p w14:paraId="553E915F"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sz w:val="20"/>
                <w:szCs w:val="24"/>
              </w:rPr>
            </w:pPr>
            <w:r w:rsidRPr="00DF00C0">
              <w:rPr>
                <w:rFonts w:ascii="Times New Roman" w:eastAsia="Times New Roman" w:hAnsi="Times New Roman" w:cs="Times New Roman"/>
                <w:sz w:val="20"/>
                <w:szCs w:val="24"/>
              </w:rPr>
              <w:t>28.081,30</w:t>
            </w:r>
          </w:p>
        </w:tc>
      </w:tr>
      <w:tr w:rsidR="00DF00C0" w:rsidRPr="00DF00C0" w14:paraId="7847A85F" w14:textId="77777777" w:rsidTr="00FA0423">
        <w:trPr>
          <w:trHeight w:val="375"/>
        </w:trPr>
        <w:tc>
          <w:tcPr>
            <w:tcW w:w="2106" w:type="dxa"/>
            <w:noWrap/>
            <w:hideMark/>
          </w:tcPr>
          <w:p w14:paraId="4AE2FD04"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p>
        </w:tc>
        <w:tc>
          <w:tcPr>
            <w:tcW w:w="1575" w:type="dxa"/>
            <w:noWrap/>
            <w:hideMark/>
          </w:tcPr>
          <w:p w14:paraId="01116E6E"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p>
        </w:tc>
        <w:tc>
          <w:tcPr>
            <w:tcW w:w="1733" w:type="dxa"/>
            <w:noWrap/>
            <w:hideMark/>
          </w:tcPr>
          <w:p w14:paraId="14C61BA0" w14:textId="77777777" w:rsidR="00DF00C0" w:rsidRPr="00DF00C0" w:rsidRDefault="00DF00C0" w:rsidP="00DF00C0">
            <w:pPr>
              <w:widowControl w:val="0"/>
              <w:autoSpaceDE w:val="0"/>
              <w:autoSpaceDN w:val="0"/>
              <w:ind w:right="-1"/>
              <w:jc w:val="both"/>
              <w:rPr>
                <w:rFonts w:ascii="Times New Roman" w:eastAsia="Times New Roman" w:hAnsi="Times New Roman" w:cs="Times New Roman"/>
                <w:sz w:val="20"/>
                <w:szCs w:val="24"/>
              </w:rPr>
            </w:pPr>
          </w:p>
        </w:tc>
        <w:tc>
          <w:tcPr>
            <w:tcW w:w="2107" w:type="dxa"/>
            <w:noWrap/>
            <w:hideMark/>
          </w:tcPr>
          <w:p w14:paraId="0F1E7C4E" w14:textId="77777777" w:rsidR="00DF00C0" w:rsidRPr="00DF00C0" w:rsidRDefault="00DF00C0" w:rsidP="00DF00C0">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7</w:t>
            </w:r>
          </w:p>
        </w:tc>
        <w:tc>
          <w:tcPr>
            <w:tcW w:w="2107" w:type="dxa"/>
            <w:noWrap/>
            <w:hideMark/>
          </w:tcPr>
          <w:p w14:paraId="1F937DA3" w14:textId="08A1F950" w:rsidR="00DF00C0" w:rsidRPr="00DF00C0" w:rsidRDefault="00DF00C0" w:rsidP="00932A11">
            <w:pPr>
              <w:widowControl w:val="0"/>
              <w:autoSpaceDE w:val="0"/>
              <w:autoSpaceDN w:val="0"/>
              <w:ind w:right="-1"/>
              <w:jc w:val="center"/>
              <w:rPr>
                <w:rFonts w:ascii="Times New Roman" w:eastAsia="Times New Roman" w:hAnsi="Times New Roman" w:cs="Times New Roman"/>
                <w:b/>
                <w:bCs/>
                <w:sz w:val="20"/>
                <w:szCs w:val="24"/>
              </w:rPr>
            </w:pPr>
            <w:r w:rsidRPr="00DF00C0">
              <w:rPr>
                <w:rFonts w:ascii="Times New Roman" w:eastAsia="Times New Roman" w:hAnsi="Times New Roman" w:cs="Times New Roman"/>
                <w:b/>
                <w:bCs/>
                <w:sz w:val="20"/>
                <w:szCs w:val="24"/>
              </w:rPr>
              <w:t>222.813,06</w:t>
            </w:r>
          </w:p>
        </w:tc>
      </w:tr>
    </w:tbl>
    <w:p w14:paraId="70133803" w14:textId="77777777" w:rsidR="00DF00C0" w:rsidRPr="00DF00C0" w:rsidRDefault="00DF00C0" w:rsidP="00DF00C0">
      <w:pPr>
        <w:widowControl w:val="0"/>
        <w:autoSpaceDE w:val="0"/>
        <w:autoSpaceDN w:val="0"/>
        <w:spacing w:after="0" w:line="240" w:lineRule="auto"/>
        <w:ind w:right="-1"/>
        <w:jc w:val="both"/>
        <w:rPr>
          <w:rFonts w:ascii="Times New Roman" w:eastAsia="Times New Roman" w:hAnsi="Times New Roman" w:cs="Times New Roman"/>
          <w:i/>
          <w:iCs/>
          <w:color w:val="FF0000"/>
          <w:kern w:val="0"/>
          <w:sz w:val="24"/>
          <w:szCs w:val="24"/>
          <w14:ligatures w14:val="none"/>
        </w:rPr>
      </w:pPr>
    </w:p>
    <w:p w14:paraId="2C58B81D" w14:textId="77777777" w:rsidR="00DF00C0" w:rsidRPr="00DF00C0" w:rsidRDefault="00DF00C0" w:rsidP="00DF00C0">
      <w:pPr>
        <w:widowControl w:val="0"/>
        <w:autoSpaceDE w:val="0"/>
        <w:autoSpaceDN w:val="0"/>
        <w:spacing w:after="0" w:line="240" w:lineRule="auto"/>
        <w:ind w:right="16"/>
        <w:jc w:val="both"/>
        <w:rPr>
          <w:rFonts w:ascii="Times New Roman" w:eastAsia="Times New Roman" w:hAnsi="Times New Roman" w:cs="Times New Roman"/>
          <w:b/>
          <w:bCs/>
          <w:kern w:val="0"/>
          <w:sz w:val="24"/>
          <w:szCs w:val="24"/>
          <w14:ligatures w14:val="none"/>
        </w:rPr>
      </w:pPr>
      <w:r w:rsidRPr="00DF00C0">
        <w:rPr>
          <w:rFonts w:ascii="Times New Roman" w:eastAsia="Times New Roman" w:hAnsi="Times New Roman" w:cs="Times New Roman"/>
          <w:b/>
          <w:bCs/>
          <w:kern w:val="0"/>
          <w:sz w:val="24"/>
          <w:szCs w:val="24"/>
          <w14:ligatures w14:val="none"/>
        </w:rPr>
        <w:t>Posti coperti al 01.01.2023</w:t>
      </w:r>
    </w:p>
    <w:p w14:paraId="629BEF19" w14:textId="77777777" w:rsidR="00DF00C0" w:rsidRPr="00DF00C0" w:rsidRDefault="00DF00C0" w:rsidP="00DF00C0">
      <w:pPr>
        <w:widowControl w:val="0"/>
        <w:autoSpaceDE w:val="0"/>
        <w:autoSpaceDN w:val="0"/>
        <w:spacing w:after="0" w:line="240" w:lineRule="auto"/>
        <w:ind w:right="16"/>
        <w:jc w:val="both"/>
        <w:rPr>
          <w:rFonts w:ascii="Times New Roman" w:eastAsia="Times New Roman" w:hAnsi="Times New Roman" w:cs="Times New Roman"/>
          <w:b/>
          <w:bCs/>
          <w:kern w:val="0"/>
          <w:sz w:val="24"/>
          <w:szCs w:val="24"/>
          <w14:ligatures w14:val="none"/>
        </w:rPr>
      </w:pPr>
    </w:p>
    <w:tbl>
      <w:tblPr>
        <w:tblW w:w="3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0"/>
        <w:gridCol w:w="1591"/>
        <w:gridCol w:w="1591"/>
        <w:gridCol w:w="1373"/>
      </w:tblGrid>
      <w:tr w:rsidR="00DF00C0" w:rsidRPr="00DF00C0" w14:paraId="77DCD38C" w14:textId="77777777" w:rsidTr="00FA0423">
        <w:trPr>
          <w:trHeight w:val="610"/>
          <w:jc w:val="center"/>
        </w:trPr>
        <w:tc>
          <w:tcPr>
            <w:tcW w:w="1293" w:type="pct"/>
          </w:tcPr>
          <w:p w14:paraId="133085A0" w14:textId="77777777" w:rsidR="00DF00C0" w:rsidRPr="00DF00C0" w:rsidRDefault="00DF00C0" w:rsidP="00DF00C0">
            <w:pPr>
              <w:spacing w:after="0" w:line="240" w:lineRule="auto"/>
              <w:rPr>
                <w:rFonts w:ascii="Times New Roman" w:eastAsia="Times New Roman" w:hAnsi="Times New Roman" w:cs="Times New Roman"/>
                <w:b/>
                <w:bCs/>
                <w:color w:val="000000"/>
                <w:kern w:val="0"/>
                <w:lang w:eastAsia="it-IT"/>
                <w14:ligatures w14:val="none"/>
              </w:rPr>
            </w:pPr>
            <w:r w:rsidRPr="00DF00C0">
              <w:rPr>
                <w:rFonts w:ascii="Times New Roman" w:eastAsia="Times New Roman" w:hAnsi="Times New Roman" w:cs="Times New Roman"/>
                <w:b/>
                <w:bCs/>
                <w:color w:val="000000"/>
                <w:kern w:val="0"/>
                <w:lang w:eastAsia="it-IT"/>
                <w14:ligatures w14:val="none"/>
              </w:rPr>
              <w:lastRenderedPageBreak/>
              <w:t>AREA</w:t>
            </w:r>
          </w:p>
        </w:tc>
        <w:tc>
          <w:tcPr>
            <w:tcW w:w="1294" w:type="pct"/>
            <w:vAlign w:val="center"/>
          </w:tcPr>
          <w:p w14:paraId="4783020C" w14:textId="77777777" w:rsidR="00DF00C0" w:rsidRPr="00DF00C0" w:rsidRDefault="00DF00C0" w:rsidP="00DF00C0">
            <w:pPr>
              <w:spacing w:after="0" w:line="240" w:lineRule="auto"/>
              <w:rPr>
                <w:rFonts w:ascii="Times New Roman" w:eastAsia="Times New Roman" w:hAnsi="Times New Roman" w:cs="Times New Roman"/>
                <w:b/>
                <w:bCs/>
                <w:color w:val="000000"/>
                <w:kern w:val="0"/>
                <w:lang w:eastAsia="it-IT"/>
                <w14:ligatures w14:val="none"/>
              </w:rPr>
            </w:pPr>
            <w:r w:rsidRPr="00DF00C0">
              <w:rPr>
                <w:rFonts w:ascii="Times New Roman" w:eastAsia="Times New Roman" w:hAnsi="Times New Roman" w:cs="Times New Roman"/>
                <w:b/>
                <w:bCs/>
                <w:color w:val="000000"/>
                <w:kern w:val="0"/>
                <w:lang w:eastAsia="it-IT"/>
                <w14:ligatures w14:val="none"/>
              </w:rPr>
              <w:t xml:space="preserve">EX CATEGORIA </w:t>
            </w:r>
          </w:p>
        </w:tc>
        <w:tc>
          <w:tcPr>
            <w:tcW w:w="1294" w:type="pct"/>
          </w:tcPr>
          <w:p w14:paraId="07F265AC" w14:textId="77777777" w:rsidR="00DF00C0" w:rsidRPr="00DF00C0" w:rsidRDefault="00DF00C0" w:rsidP="00DF00C0">
            <w:pPr>
              <w:spacing w:after="0" w:line="240" w:lineRule="auto"/>
              <w:rPr>
                <w:rFonts w:ascii="Times New Roman" w:eastAsia="Times New Roman" w:hAnsi="Times New Roman" w:cs="Times New Roman"/>
                <w:b/>
                <w:bCs/>
                <w:color w:val="000000"/>
                <w:kern w:val="0"/>
                <w:lang w:eastAsia="it-IT"/>
                <w14:ligatures w14:val="none"/>
              </w:rPr>
            </w:pPr>
            <w:r w:rsidRPr="00DF00C0">
              <w:rPr>
                <w:rFonts w:ascii="Times New Roman" w:eastAsia="Times New Roman" w:hAnsi="Times New Roman" w:cs="Times New Roman"/>
                <w:b/>
                <w:bCs/>
                <w:color w:val="000000"/>
                <w:kern w:val="0"/>
                <w:lang w:eastAsia="it-IT"/>
                <w14:ligatures w14:val="none"/>
              </w:rPr>
              <w:t>Profilo professionale</w:t>
            </w:r>
          </w:p>
        </w:tc>
        <w:tc>
          <w:tcPr>
            <w:tcW w:w="1118" w:type="pct"/>
            <w:shd w:val="clear" w:color="auto" w:fill="auto"/>
            <w:noWrap/>
            <w:vAlign w:val="bottom"/>
            <w:hideMark/>
          </w:tcPr>
          <w:p w14:paraId="79332CC1" w14:textId="77777777" w:rsidR="00DF00C0" w:rsidRPr="00DF00C0" w:rsidRDefault="00DF00C0" w:rsidP="00DF00C0">
            <w:pPr>
              <w:spacing w:after="0" w:line="240" w:lineRule="auto"/>
              <w:rPr>
                <w:rFonts w:ascii="Times New Roman" w:eastAsia="Times New Roman" w:hAnsi="Times New Roman" w:cs="Times New Roman"/>
                <w:b/>
                <w:bCs/>
                <w:color w:val="000000"/>
                <w:kern w:val="0"/>
                <w:lang w:eastAsia="it-IT"/>
                <w14:ligatures w14:val="none"/>
              </w:rPr>
            </w:pPr>
            <w:r w:rsidRPr="00DF00C0">
              <w:rPr>
                <w:rFonts w:ascii="Times New Roman" w:eastAsia="Times New Roman" w:hAnsi="Times New Roman" w:cs="Times New Roman"/>
                <w:b/>
                <w:bCs/>
                <w:color w:val="000000"/>
                <w:kern w:val="0"/>
                <w:lang w:eastAsia="it-IT"/>
                <w14:ligatures w14:val="none"/>
              </w:rPr>
              <w:t xml:space="preserve">posti coperti </w:t>
            </w:r>
          </w:p>
          <w:p w14:paraId="3B48EDF0" w14:textId="77777777" w:rsidR="00DF00C0" w:rsidRPr="00DF00C0" w:rsidRDefault="00DF00C0" w:rsidP="00DF00C0">
            <w:pPr>
              <w:widowControl w:val="0"/>
              <w:autoSpaceDE w:val="0"/>
              <w:autoSpaceDN w:val="0"/>
              <w:spacing w:after="0" w:line="240" w:lineRule="auto"/>
              <w:jc w:val="center"/>
              <w:rPr>
                <w:rFonts w:ascii="Times New Roman" w:eastAsia="Times New Roman" w:hAnsi="Times New Roman" w:cs="Times New Roman"/>
                <w:b/>
                <w:bCs/>
                <w:color w:val="000000"/>
                <w:kern w:val="0"/>
                <w:lang w:eastAsia="it-IT"/>
                <w14:ligatures w14:val="none"/>
              </w:rPr>
            </w:pPr>
            <w:r w:rsidRPr="00DF00C0">
              <w:rPr>
                <w:rFonts w:ascii="Times New Roman" w:eastAsia="Times New Roman" w:hAnsi="Times New Roman" w:cs="Times New Roman"/>
                <w:b/>
                <w:bCs/>
                <w:color w:val="000000"/>
                <w:kern w:val="0"/>
                <w:lang w:eastAsia="it-IT"/>
                <w14:ligatures w14:val="none"/>
              </w:rPr>
              <w:t> </w:t>
            </w:r>
          </w:p>
        </w:tc>
      </w:tr>
      <w:tr w:rsidR="00DF00C0" w:rsidRPr="00DF00C0" w14:paraId="058863DA" w14:textId="77777777" w:rsidTr="00FA0423">
        <w:trPr>
          <w:trHeight w:val="300"/>
          <w:jc w:val="center"/>
        </w:trPr>
        <w:tc>
          <w:tcPr>
            <w:tcW w:w="1293" w:type="pct"/>
          </w:tcPr>
          <w:p w14:paraId="6DAC8703"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18"/>
                <w:lang w:eastAsia="it-IT"/>
                <w14:ligatures w14:val="none"/>
              </w:rPr>
            </w:pPr>
            <w:r w:rsidRPr="00DF00C0">
              <w:rPr>
                <w:rFonts w:ascii="Times New Roman" w:eastAsia="Times New Roman" w:hAnsi="Times New Roman" w:cs="Times New Roman"/>
                <w:color w:val="000000"/>
                <w:kern w:val="0"/>
                <w:sz w:val="18"/>
                <w:lang w:eastAsia="it-IT"/>
                <w14:ligatures w14:val="none"/>
              </w:rPr>
              <w:t>AREA DEI FUNZIONARI ED ELEVATA QUALIFICAZIONE</w:t>
            </w:r>
          </w:p>
        </w:tc>
        <w:tc>
          <w:tcPr>
            <w:tcW w:w="1294" w:type="pct"/>
            <w:vAlign w:val="bottom"/>
          </w:tcPr>
          <w:p w14:paraId="0EC46053" w14:textId="77777777" w:rsidR="00DF00C0" w:rsidRPr="00DF00C0" w:rsidRDefault="00DF00C0" w:rsidP="00DF00C0">
            <w:pPr>
              <w:spacing w:before="240"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D1</w:t>
            </w:r>
          </w:p>
        </w:tc>
        <w:tc>
          <w:tcPr>
            <w:tcW w:w="1294" w:type="pct"/>
          </w:tcPr>
          <w:p w14:paraId="1EB008BA"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Istruttore tecnico</w:t>
            </w:r>
          </w:p>
        </w:tc>
        <w:tc>
          <w:tcPr>
            <w:tcW w:w="1118" w:type="pct"/>
            <w:shd w:val="clear" w:color="auto" w:fill="auto"/>
            <w:noWrap/>
            <w:vAlign w:val="bottom"/>
          </w:tcPr>
          <w:p w14:paraId="624B805D"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1</w:t>
            </w:r>
          </w:p>
        </w:tc>
      </w:tr>
      <w:tr w:rsidR="00DF00C0" w:rsidRPr="00DF00C0" w14:paraId="39291762" w14:textId="77777777" w:rsidTr="00FA0423">
        <w:trPr>
          <w:trHeight w:val="300"/>
          <w:jc w:val="center"/>
        </w:trPr>
        <w:tc>
          <w:tcPr>
            <w:tcW w:w="1293" w:type="pct"/>
          </w:tcPr>
          <w:p w14:paraId="5C6B6388"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18"/>
                <w:lang w:eastAsia="it-IT"/>
                <w14:ligatures w14:val="none"/>
              </w:rPr>
            </w:pPr>
            <w:r w:rsidRPr="00DF00C0">
              <w:rPr>
                <w:rFonts w:ascii="Times New Roman" w:eastAsia="Times New Roman" w:hAnsi="Times New Roman" w:cs="Times New Roman"/>
                <w:color w:val="000000"/>
                <w:kern w:val="0"/>
                <w:sz w:val="18"/>
                <w:lang w:eastAsia="it-IT"/>
                <w14:ligatures w14:val="none"/>
              </w:rPr>
              <w:t>AREA ISTRUTTORI</w:t>
            </w:r>
          </w:p>
        </w:tc>
        <w:tc>
          <w:tcPr>
            <w:tcW w:w="1294" w:type="pct"/>
            <w:vAlign w:val="bottom"/>
          </w:tcPr>
          <w:p w14:paraId="1ED6413C"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C1</w:t>
            </w:r>
          </w:p>
        </w:tc>
        <w:tc>
          <w:tcPr>
            <w:tcW w:w="1294" w:type="pct"/>
          </w:tcPr>
          <w:p w14:paraId="1C9152B2"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Istruttore tecnico</w:t>
            </w:r>
          </w:p>
        </w:tc>
        <w:tc>
          <w:tcPr>
            <w:tcW w:w="1118" w:type="pct"/>
            <w:shd w:val="clear" w:color="auto" w:fill="auto"/>
            <w:noWrap/>
            <w:vAlign w:val="bottom"/>
            <w:hideMark/>
          </w:tcPr>
          <w:p w14:paraId="0E1E3D7A"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1</w:t>
            </w:r>
          </w:p>
        </w:tc>
      </w:tr>
      <w:tr w:rsidR="00DF00C0" w:rsidRPr="00DF00C0" w14:paraId="0B2FC144" w14:textId="77777777" w:rsidTr="00FA0423">
        <w:trPr>
          <w:trHeight w:val="300"/>
          <w:jc w:val="center"/>
        </w:trPr>
        <w:tc>
          <w:tcPr>
            <w:tcW w:w="1293" w:type="pct"/>
          </w:tcPr>
          <w:p w14:paraId="7872EEED"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18"/>
                <w:lang w:eastAsia="it-IT"/>
                <w14:ligatures w14:val="none"/>
              </w:rPr>
            </w:pPr>
            <w:r w:rsidRPr="00DF00C0">
              <w:rPr>
                <w:rFonts w:ascii="Times New Roman" w:eastAsia="Times New Roman" w:hAnsi="Times New Roman" w:cs="Times New Roman"/>
                <w:color w:val="000000"/>
                <w:kern w:val="0"/>
                <w:sz w:val="18"/>
                <w:lang w:eastAsia="it-IT"/>
                <w14:ligatures w14:val="none"/>
              </w:rPr>
              <w:t>AREA ISTRUTTORI</w:t>
            </w:r>
          </w:p>
        </w:tc>
        <w:tc>
          <w:tcPr>
            <w:tcW w:w="1294" w:type="pct"/>
            <w:vAlign w:val="bottom"/>
          </w:tcPr>
          <w:p w14:paraId="6C45029D"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C1</w:t>
            </w:r>
          </w:p>
        </w:tc>
        <w:tc>
          <w:tcPr>
            <w:tcW w:w="1294" w:type="pct"/>
          </w:tcPr>
          <w:p w14:paraId="2E823F71"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Vigile Urbano</w:t>
            </w:r>
          </w:p>
        </w:tc>
        <w:tc>
          <w:tcPr>
            <w:tcW w:w="1118" w:type="pct"/>
            <w:shd w:val="clear" w:color="auto" w:fill="auto"/>
            <w:noWrap/>
            <w:vAlign w:val="bottom"/>
          </w:tcPr>
          <w:p w14:paraId="55C89602"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1</w:t>
            </w:r>
          </w:p>
        </w:tc>
      </w:tr>
      <w:tr w:rsidR="00DF00C0" w:rsidRPr="00DF00C0" w14:paraId="31DDE469" w14:textId="77777777" w:rsidTr="00FA0423">
        <w:trPr>
          <w:trHeight w:val="300"/>
          <w:jc w:val="center"/>
        </w:trPr>
        <w:tc>
          <w:tcPr>
            <w:tcW w:w="1293" w:type="pct"/>
          </w:tcPr>
          <w:p w14:paraId="42160ED1"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sz w:val="18"/>
                <w:lang w:eastAsia="it-IT"/>
                <w14:ligatures w14:val="none"/>
              </w:rPr>
            </w:pPr>
            <w:r w:rsidRPr="00DF00C0">
              <w:rPr>
                <w:rFonts w:ascii="Times New Roman" w:eastAsia="Times New Roman" w:hAnsi="Times New Roman" w:cs="Times New Roman"/>
                <w:color w:val="000000"/>
                <w:kern w:val="0"/>
                <w:sz w:val="18"/>
                <w:lang w:eastAsia="it-IT"/>
                <w14:ligatures w14:val="none"/>
              </w:rPr>
              <w:t>AREA OPERATORI ESPERTI</w:t>
            </w:r>
          </w:p>
        </w:tc>
        <w:tc>
          <w:tcPr>
            <w:tcW w:w="1294" w:type="pct"/>
            <w:vAlign w:val="bottom"/>
          </w:tcPr>
          <w:p w14:paraId="63433BD8"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B3</w:t>
            </w:r>
          </w:p>
        </w:tc>
        <w:tc>
          <w:tcPr>
            <w:tcW w:w="1294" w:type="pct"/>
          </w:tcPr>
          <w:p w14:paraId="255BB818"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Operatore Tecnico</w:t>
            </w:r>
          </w:p>
        </w:tc>
        <w:tc>
          <w:tcPr>
            <w:tcW w:w="1118" w:type="pct"/>
            <w:shd w:val="clear" w:color="auto" w:fill="auto"/>
            <w:noWrap/>
            <w:vAlign w:val="bottom"/>
          </w:tcPr>
          <w:p w14:paraId="4AB23667" w14:textId="77777777" w:rsidR="00DF00C0" w:rsidRPr="00DF00C0" w:rsidRDefault="00DF00C0" w:rsidP="00DF00C0">
            <w:pPr>
              <w:spacing w:after="0" w:line="240" w:lineRule="auto"/>
              <w:jc w:val="center"/>
              <w:rPr>
                <w:rFonts w:ascii="Times New Roman" w:eastAsia="Times New Roman" w:hAnsi="Times New Roman" w:cs="Times New Roman"/>
                <w:color w:val="000000"/>
                <w:kern w:val="0"/>
                <w:lang w:eastAsia="it-IT"/>
                <w14:ligatures w14:val="none"/>
              </w:rPr>
            </w:pPr>
            <w:r w:rsidRPr="00DF00C0">
              <w:rPr>
                <w:rFonts w:ascii="Times New Roman" w:eastAsia="Times New Roman" w:hAnsi="Times New Roman" w:cs="Times New Roman"/>
                <w:color w:val="000000"/>
                <w:kern w:val="0"/>
                <w:lang w:eastAsia="it-IT"/>
                <w14:ligatures w14:val="none"/>
              </w:rPr>
              <w:t>1</w:t>
            </w:r>
          </w:p>
        </w:tc>
      </w:tr>
    </w:tbl>
    <w:p w14:paraId="28906591" w14:textId="77777777" w:rsidR="00DF00C0" w:rsidRPr="00DF00C0" w:rsidRDefault="00DF00C0" w:rsidP="00DF00C0">
      <w:pPr>
        <w:widowControl w:val="0"/>
        <w:autoSpaceDE w:val="0"/>
        <w:autoSpaceDN w:val="0"/>
        <w:spacing w:after="0" w:line="240" w:lineRule="auto"/>
        <w:ind w:right="16"/>
        <w:jc w:val="both"/>
        <w:rPr>
          <w:rFonts w:ascii="Times New Roman" w:eastAsia="Times New Roman" w:hAnsi="Times New Roman" w:cs="Times New Roman"/>
          <w:b/>
          <w:bCs/>
          <w:kern w:val="0"/>
          <w:sz w:val="24"/>
          <w:szCs w:val="24"/>
          <w14:ligatures w14:val="none"/>
        </w:rPr>
      </w:pPr>
    </w:p>
    <w:p w14:paraId="469521D9"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b/>
          <w:bCs/>
          <w:kern w:val="0"/>
          <w:sz w:val="24"/>
          <w:szCs w:val="24"/>
          <w14:ligatures w14:val="none"/>
        </w:rPr>
      </w:pPr>
      <w:r w:rsidRPr="00DF00C0">
        <w:rPr>
          <w:rFonts w:ascii="Times New Roman" w:eastAsia="Times New Roman" w:hAnsi="Times New Roman" w:cs="Times New Roman"/>
          <w:b/>
          <w:bCs/>
          <w:kern w:val="0"/>
          <w:sz w:val="24"/>
          <w:szCs w:val="24"/>
          <w14:ligatures w14:val="none"/>
        </w:rPr>
        <w:t>Cessazioni previste</w:t>
      </w:r>
    </w:p>
    <w:p w14:paraId="6240682F"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Nessuna cessazione prevista.</w:t>
      </w:r>
    </w:p>
    <w:p w14:paraId="5BE9B18F"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p>
    <w:p w14:paraId="2F4D96AA"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b/>
          <w:bCs/>
          <w:kern w:val="0"/>
          <w:sz w:val="24"/>
          <w:szCs w:val="24"/>
          <w14:ligatures w14:val="none"/>
        </w:rPr>
      </w:pPr>
      <w:r w:rsidRPr="00DF00C0">
        <w:rPr>
          <w:rFonts w:ascii="Times New Roman" w:eastAsia="Times New Roman" w:hAnsi="Times New Roman" w:cs="Times New Roman"/>
          <w:b/>
          <w:bCs/>
          <w:kern w:val="0"/>
          <w:sz w:val="24"/>
          <w:szCs w:val="24"/>
          <w14:ligatures w14:val="none"/>
        </w:rPr>
        <w:t>Fabbisogno</w:t>
      </w:r>
    </w:p>
    <w:p w14:paraId="4E99B7D2"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color w:val="FF0000"/>
          <w:kern w:val="0"/>
          <w14:ligatures w14:val="none"/>
        </w:rPr>
      </w:pPr>
      <w:r w:rsidRPr="00DF00C0">
        <w:rPr>
          <w:rFonts w:ascii="Times New Roman" w:eastAsia="Times New Roman" w:hAnsi="Times New Roman" w:cs="Times New Roman"/>
          <w:kern w:val="0"/>
          <w:sz w:val="24"/>
          <w:szCs w:val="24"/>
          <w14:ligatures w14:val="none"/>
        </w:rPr>
        <w:t>Dall’analisi dell’andamento occupazionale emerge che il fabbisogno di personale dell’ente sconta necessariamente l’emergenza di veder assicurata nel più breve tempo possibile, pena la chiusura di alcuni servizi, la copertura del turn over accumulato negli ultimi anni in particolare presso il servizio finanziario.</w:t>
      </w:r>
    </w:p>
    <w:p w14:paraId="7A2DD8BD" w14:textId="77777777" w:rsidR="00DF00C0" w:rsidRPr="00DF00C0" w:rsidRDefault="00DF00C0" w:rsidP="009A09E2">
      <w:pPr>
        <w:widowControl w:val="0"/>
        <w:autoSpaceDE w:val="0"/>
        <w:autoSpaceDN w:val="0"/>
        <w:spacing w:after="0" w:line="240" w:lineRule="auto"/>
        <w:ind w:left="292" w:right="709"/>
        <w:jc w:val="both"/>
        <w:rPr>
          <w:rFonts w:ascii="Times New Roman" w:eastAsia="Times New Roman" w:hAnsi="Times New Roman" w:cs="Times New Roman"/>
          <w:color w:val="FF0000"/>
          <w:kern w:val="0"/>
          <w:sz w:val="24"/>
          <w:szCs w:val="24"/>
          <w14:ligatures w14:val="none"/>
        </w:rPr>
      </w:pPr>
    </w:p>
    <w:p w14:paraId="4BE0C89D" w14:textId="77777777" w:rsidR="00DF00C0" w:rsidRPr="00DF00C0" w:rsidRDefault="00DF00C0" w:rsidP="009A09E2">
      <w:pPr>
        <w:widowControl w:val="0"/>
        <w:autoSpaceDE w:val="0"/>
        <w:autoSpaceDN w:val="0"/>
        <w:spacing w:after="0" w:line="240" w:lineRule="auto"/>
        <w:ind w:left="292" w:right="709"/>
        <w:jc w:val="both"/>
        <w:rPr>
          <w:rFonts w:ascii="Times New Roman" w:eastAsia="Times New Roman" w:hAnsi="Times New Roman" w:cs="Times New Roman"/>
          <w:color w:val="FF0000"/>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09"/>
        <w:gridCol w:w="1842"/>
        <w:gridCol w:w="426"/>
        <w:gridCol w:w="3079"/>
        <w:gridCol w:w="905"/>
        <w:gridCol w:w="1254"/>
      </w:tblGrid>
      <w:tr w:rsidR="00DF00C0" w:rsidRPr="00DF00C0" w14:paraId="1EBE748C" w14:textId="77777777" w:rsidTr="00FA0423">
        <w:trPr>
          <w:trHeight w:val="361"/>
        </w:trPr>
        <w:tc>
          <w:tcPr>
            <w:tcW w:w="9628" w:type="dxa"/>
            <w:gridSpan w:val="7"/>
            <w:tcBorders>
              <w:top w:val="single" w:sz="4" w:space="0" w:color="auto"/>
              <w:left w:val="single" w:sz="4" w:space="0" w:color="auto"/>
              <w:bottom w:val="single" w:sz="4" w:space="0" w:color="auto"/>
              <w:right w:val="single" w:sz="4" w:space="0" w:color="auto"/>
            </w:tcBorders>
            <w:shd w:val="clear" w:color="auto" w:fill="FF9933"/>
            <w:hideMark/>
          </w:tcPr>
          <w:p w14:paraId="097D15EA" w14:textId="0EFA94D8" w:rsidR="00DF00C0" w:rsidRPr="00DF00C0" w:rsidRDefault="00DF00C0" w:rsidP="00DF00C0">
            <w:pPr>
              <w:spacing w:after="0" w:line="240" w:lineRule="auto"/>
              <w:jc w:val="center"/>
              <w:rPr>
                <w:rFonts w:ascii="Times New Roman" w:eastAsia="Times New Roman" w:hAnsi="Times New Roman" w:cs="Times New Roman"/>
                <w:b/>
                <w:kern w:val="0"/>
                <w:szCs w:val="20"/>
                <w:lang w:eastAsia="it-IT"/>
                <w14:ligatures w14:val="none"/>
              </w:rPr>
            </w:pPr>
            <w:r w:rsidRPr="00DF00C0">
              <w:rPr>
                <w:rFonts w:ascii="Times New Roman" w:eastAsia="Times New Roman" w:hAnsi="Times New Roman" w:cs="Times New Roman"/>
                <w:b/>
                <w:kern w:val="0"/>
                <w:szCs w:val="20"/>
                <w:lang w:eastAsia="it-IT"/>
                <w14:ligatures w14:val="none"/>
              </w:rPr>
              <w:t>PIANO ASSUNZIONI ANNO 202</w:t>
            </w:r>
            <w:r w:rsidR="009A09E2">
              <w:rPr>
                <w:rFonts w:ascii="Times New Roman" w:eastAsia="Times New Roman" w:hAnsi="Times New Roman" w:cs="Times New Roman"/>
                <w:b/>
                <w:kern w:val="0"/>
                <w:szCs w:val="20"/>
                <w:lang w:eastAsia="it-IT"/>
                <w14:ligatures w14:val="none"/>
              </w:rPr>
              <w:t>4</w:t>
            </w:r>
          </w:p>
        </w:tc>
      </w:tr>
      <w:tr w:rsidR="00DF00C0" w:rsidRPr="00DF00C0" w14:paraId="567B6483" w14:textId="77777777" w:rsidTr="00FA0423">
        <w:tblPrEx>
          <w:tblCellMar>
            <w:left w:w="70" w:type="dxa"/>
            <w:right w:w="70" w:type="dxa"/>
          </w:tblCellMar>
        </w:tblPrEx>
        <w:trPr>
          <w:trHeight w:val="816"/>
        </w:trPr>
        <w:tc>
          <w:tcPr>
            <w:tcW w:w="1413" w:type="dxa"/>
            <w:shd w:val="clear" w:color="auto" w:fill="auto"/>
            <w:noWrap/>
            <w:vAlign w:val="center"/>
            <w:hideMark/>
          </w:tcPr>
          <w:p w14:paraId="0B89DDBA" w14:textId="77777777" w:rsidR="00DF00C0" w:rsidRPr="00DF00C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 xml:space="preserve">AREA </w:t>
            </w:r>
          </w:p>
        </w:tc>
        <w:tc>
          <w:tcPr>
            <w:tcW w:w="709" w:type="dxa"/>
            <w:shd w:val="clear" w:color="auto" w:fill="auto"/>
            <w:noWrap/>
            <w:vAlign w:val="center"/>
            <w:hideMark/>
          </w:tcPr>
          <w:p w14:paraId="430BEB42" w14:textId="77777777" w:rsidR="00DF00C0" w:rsidRPr="00DF00C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 xml:space="preserve">n. </w:t>
            </w:r>
          </w:p>
        </w:tc>
        <w:tc>
          <w:tcPr>
            <w:tcW w:w="1842" w:type="dxa"/>
            <w:shd w:val="clear" w:color="auto" w:fill="auto"/>
            <w:noWrap/>
            <w:vAlign w:val="center"/>
            <w:hideMark/>
          </w:tcPr>
          <w:p w14:paraId="3B4D0FC7" w14:textId="77777777" w:rsidR="00DF00C0" w:rsidRPr="00DF00C0" w:rsidRDefault="00DF00C0" w:rsidP="00DF00C0">
            <w:pPr>
              <w:spacing w:after="0" w:line="240" w:lineRule="auto"/>
              <w:jc w:val="both"/>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 xml:space="preserve">Profilo professionale </w:t>
            </w:r>
          </w:p>
        </w:tc>
        <w:tc>
          <w:tcPr>
            <w:tcW w:w="426" w:type="dxa"/>
            <w:shd w:val="clear" w:color="auto" w:fill="auto"/>
            <w:noWrap/>
            <w:vAlign w:val="center"/>
            <w:hideMark/>
          </w:tcPr>
          <w:p w14:paraId="1663261A" w14:textId="77777777" w:rsidR="00DF00C0" w:rsidRPr="00DF00C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 </w:t>
            </w:r>
          </w:p>
        </w:tc>
        <w:tc>
          <w:tcPr>
            <w:tcW w:w="3079" w:type="dxa"/>
            <w:shd w:val="clear" w:color="auto" w:fill="auto"/>
            <w:vAlign w:val="center"/>
            <w:hideMark/>
          </w:tcPr>
          <w:p w14:paraId="74B980FE" w14:textId="77777777" w:rsidR="00DF00C0" w:rsidRPr="00DF00C0" w:rsidRDefault="00DF00C0" w:rsidP="00DF00C0">
            <w:pPr>
              <w:spacing w:after="0" w:line="240" w:lineRule="auto"/>
              <w:jc w:val="both"/>
              <w:rPr>
                <w:rFonts w:ascii="Times New Roman" w:eastAsia="Times New Roman" w:hAnsi="Times New Roman" w:cs="Times New Roman"/>
                <w:b/>
                <w:kern w:val="0"/>
                <w:sz w:val="16"/>
                <w:szCs w:val="16"/>
                <w:lang w:eastAsia="it-IT"/>
                <w14:ligatures w14:val="none"/>
              </w:rPr>
            </w:pPr>
            <w:r w:rsidRPr="00DF00C0">
              <w:rPr>
                <w:rFonts w:ascii="Times New Roman" w:eastAsia="Times New Roman" w:hAnsi="Times New Roman" w:cs="Times New Roman"/>
                <w:kern w:val="0"/>
                <w:sz w:val="16"/>
                <w:szCs w:val="16"/>
                <w:lang w:eastAsia="it-IT"/>
                <w14:ligatures w14:val="none"/>
              </w:rPr>
              <w:t xml:space="preserve"> </w:t>
            </w:r>
            <w:r w:rsidRPr="00DF00C0">
              <w:rPr>
                <w:rFonts w:ascii="Times New Roman" w:eastAsia="Times New Roman" w:hAnsi="Times New Roman" w:cs="Times New Roman"/>
                <w:b/>
                <w:kern w:val="0"/>
                <w:sz w:val="16"/>
                <w:szCs w:val="16"/>
                <w:lang w:eastAsia="it-IT"/>
                <w14:ligatures w14:val="none"/>
              </w:rPr>
              <w:t xml:space="preserve">modalità assunzione  </w:t>
            </w:r>
          </w:p>
        </w:tc>
        <w:tc>
          <w:tcPr>
            <w:tcW w:w="905" w:type="dxa"/>
            <w:shd w:val="clear" w:color="auto" w:fill="auto"/>
            <w:vAlign w:val="center"/>
            <w:hideMark/>
          </w:tcPr>
          <w:p w14:paraId="0B969068" w14:textId="77777777" w:rsidR="00DF00C0" w:rsidRPr="00DF00C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decorrenza prevista</w:t>
            </w:r>
          </w:p>
        </w:tc>
        <w:tc>
          <w:tcPr>
            <w:tcW w:w="1254" w:type="dxa"/>
            <w:shd w:val="clear" w:color="auto" w:fill="auto"/>
            <w:vAlign w:val="center"/>
            <w:hideMark/>
          </w:tcPr>
          <w:p w14:paraId="2A2E8A46" w14:textId="77777777" w:rsidR="00DF00C0" w:rsidRPr="00DF00C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DF00C0">
              <w:rPr>
                <w:rFonts w:ascii="Times New Roman" w:eastAsia="Times New Roman" w:hAnsi="Times New Roman" w:cs="Times New Roman"/>
                <w:b/>
                <w:bCs/>
                <w:kern w:val="0"/>
                <w:sz w:val="16"/>
                <w:szCs w:val="16"/>
                <w:lang w:eastAsia="it-IT"/>
                <w14:ligatures w14:val="none"/>
              </w:rPr>
              <w:t xml:space="preserve"> Costo teorico annuo  </w:t>
            </w:r>
          </w:p>
        </w:tc>
      </w:tr>
      <w:tr w:rsidR="00DF00C0" w:rsidRPr="00806ED0" w14:paraId="299062E6" w14:textId="77777777" w:rsidTr="00FA0423">
        <w:tblPrEx>
          <w:tblCellMar>
            <w:left w:w="70" w:type="dxa"/>
            <w:right w:w="70" w:type="dxa"/>
          </w:tblCellMar>
        </w:tblPrEx>
        <w:trPr>
          <w:trHeight w:val="146"/>
        </w:trPr>
        <w:tc>
          <w:tcPr>
            <w:tcW w:w="1413" w:type="dxa"/>
            <w:shd w:val="clear" w:color="auto" w:fill="auto"/>
            <w:noWrap/>
            <w:vAlign w:val="center"/>
            <w:hideMark/>
          </w:tcPr>
          <w:p w14:paraId="56CBE18F" w14:textId="77777777" w:rsidR="00DF00C0" w:rsidRPr="00806ED0" w:rsidRDefault="00DF00C0" w:rsidP="00DF00C0">
            <w:pPr>
              <w:spacing w:after="0" w:line="240" w:lineRule="auto"/>
              <w:jc w:val="center"/>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ISTRUTTORI</w:t>
            </w:r>
          </w:p>
        </w:tc>
        <w:tc>
          <w:tcPr>
            <w:tcW w:w="709" w:type="dxa"/>
            <w:shd w:val="clear" w:color="auto" w:fill="auto"/>
            <w:noWrap/>
            <w:vAlign w:val="center"/>
            <w:hideMark/>
          </w:tcPr>
          <w:p w14:paraId="66992155" w14:textId="77777777" w:rsidR="00DF00C0" w:rsidRPr="00806ED0" w:rsidRDefault="00DF00C0" w:rsidP="00DF00C0">
            <w:pPr>
              <w:spacing w:after="0" w:line="240" w:lineRule="auto"/>
              <w:jc w:val="center"/>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1</w:t>
            </w:r>
          </w:p>
        </w:tc>
        <w:tc>
          <w:tcPr>
            <w:tcW w:w="1842" w:type="dxa"/>
            <w:shd w:val="clear" w:color="auto" w:fill="auto"/>
            <w:vAlign w:val="center"/>
            <w:hideMark/>
          </w:tcPr>
          <w:p w14:paraId="1BA0B9C9" w14:textId="77777777" w:rsidR="00DF00C0" w:rsidRPr="00806ED0" w:rsidRDefault="00DF00C0" w:rsidP="00DF00C0">
            <w:pPr>
              <w:spacing w:after="0" w:line="240" w:lineRule="auto"/>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Istruttore amministrativo</w:t>
            </w:r>
          </w:p>
        </w:tc>
        <w:tc>
          <w:tcPr>
            <w:tcW w:w="426" w:type="dxa"/>
            <w:shd w:val="clear" w:color="auto" w:fill="auto"/>
            <w:noWrap/>
            <w:vAlign w:val="center"/>
            <w:hideMark/>
          </w:tcPr>
          <w:p w14:paraId="000409D3" w14:textId="77777777" w:rsidR="00DF00C0" w:rsidRPr="00806ED0" w:rsidRDefault="00DF00C0" w:rsidP="00DF00C0">
            <w:pPr>
              <w:spacing w:after="0" w:line="240" w:lineRule="auto"/>
              <w:jc w:val="center"/>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TP</w:t>
            </w:r>
          </w:p>
        </w:tc>
        <w:tc>
          <w:tcPr>
            <w:tcW w:w="3079" w:type="dxa"/>
            <w:shd w:val="clear" w:color="auto" w:fill="auto"/>
            <w:vAlign w:val="center"/>
            <w:hideMark/>
          </w:tcPr>
          <w:p w14:paraId="35F980CD" w14:textId="77777777" w:rsidR="00DF00C0" w:rsidRPr="00806ED0" w:rsidRDefault="00DF00C0" w:rsidP="00DF00C0">
            <w:pPr>
              <w:spacing w:after="0" w:line="240" w:lineRule="auto"/>
              <w:jc w:val="both"/>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Selezione / accordo con altre amministrazioni</w:t>
            </w:r>
          </w:p>
        </w:tc>
        <w:tc>
          <w:tcPr>
            <w:tcW w:w="905" w:type="dxa"/>
            <w:shd w:val="clear" w:color="auto" w:fill="auto"/>
            <w:noWrap/>
            <w:vAlign w:val="center"/>
            <w:hideMark/>
          </w:tcPr>
          <w:p w14:paraId="3FCF0533" w14:textId="71CD4C7C" w:rsidR="00DF00C0" w:rsidRPr="00806ED0" w:rsidRDefault="009A09E2" w:rsidP="00DF00C0">
            <w:pPr>
              <w:spacing w:after="0" w:line="240" w:lineRule="auto"/>
              <w:jc w:val="right"/>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30</w:t>
            </w:r>
            <w:r w:rsidR="00DF00C0" w:rsidRPr="00806ED0">
              <w:rPr>
                <w:rFonts w:ascii="Times New Roman" w:eastAsia="Times New Roman" w:hAnsi="Times New Roman" w:cs="Times New Roman"/>
                <w:kern w:val="0"/>
                <w:sz w:val="16"/>
                <w:szCs w:val="16"/>
                <w:lang w:eastAsia="it-IT"/>
                <w14:ligatures w14:val="none"/>
              </w:rPr>
              <w:t>.</w:t>
            </w:r>
            <w:r w:rsidRPr="00806ED0">
              <w:rPr>
                <w:rFonts w:ascii="Times New Roman" w:eastAsia="Times New Roman" w:hAnsi="Times New Roman" w:cs="Times New Roman"/>
                <w:kern w:val="0"/>
                <w:sz w:val="16"/>
                <w:szCs w:val="16"/>
                <w:lang w:eastAsia="it-IT"/>
                <w14:ligatures w14:val="none"/>
              </w:rPr>
              <w:t>06</w:t>
            </w:r>
            <w:r w:rsidR="00DF00C0" w:rsidRPr="00806ED0">
              <w:rPr>
                <w:rFonts w:ascii="Times New Roman" w:eastAsia="Times New Roman" w:hAnsi="Times New Roman" w:cs="Times New Roman"/>
                <w:kern w:val="0"/>
                <w:sz w:val="16"/>
                <w:szCs w:val="16"/>
                <w:lang w:eastAsia="it-IT"/>
                <w14:ligatures w14:val="none"/>
              </w:rPr>
              <w:t>.202</w:t>
            </w:r>
            <w:r w:rsidRPr="00806ED0">
              <w:rPr>
                <w:rFonts w:ascii="Times New Roman" w:eastAsia="Times New Roman" w:hAnsi="Times New Roman" w:cs="Times New Roman"/>
                <w:kern w:val="0"/>
                <w:sz w:val="16"/>
                <w:szCs w:val="16"/>
                <w:lang w:eastAsia="it-IT"/>
                <w14:ligatures w14:val="none"/>
              </w:rPr>
              <w:t>4</w:t>
            </w:r>
          </w:p>
        </w:tc>
        <w:tc>
          <w:tcPr>
            <w:tcW w:w="1254" w:type="dxa"/>
            <w:shd w:val="clear" w:color="auto" w:fill="auto"/>
            <w:noWrap/>
            <w:vAlign w:val="center"/>
            <w:hideMark/>
          </w:tcPr>
          <w:p w14:paraId="04075D3B" w14:textId="02051250" w:rsidR="00DF00C0" w:rsidRPr="00806ED0" w:rsidRDefault="00DF00C0" w:rsidP="00DF00C0">
            <w:pPr>
              <w:spacing w:after="0" w:line="240" w:lineRule="auto"/>
              <w:jc w:val="right"/>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31.</w:t>
            </w:r>
            <w:r w:rsidR="009A09E2" w:rsidRPr="00806ED0">
              <w:rPr>
                <w:rFonts w:ascii="Times New Roman" w:eastAsia="Times New Roman" w:hAnsi="Times New Roman" w:cs="Times New Roman"/>
                <w:kern w:val="0"/>
                <w:sz w:val="16"/>
                <w:szCs w:val="16"/>
                <w:lang w:eastAsia="it-IT"/>
                <w14:ligatures w14:val="none"/>
              </w:rPr>
              <w:t>560</w:t>
            </w:r>
            <w:r w:rsidRPr="00806ED0">
              <w:rPr>
                <w:rFonts w:ascii="Times New Roman" w:eastAsia="Times New Roman" w:hAnsi="Times New Roman" w:cs="Times New Roman"/>
                <w:kern w:val="0"/>
                <w:sz w:val="16"/>
                <w:szCs w:val="16"/>
                <w:lang w:eastAsia="it-IT"/>
                <w14:ligatures w14:val="none"/>
              </w:rPr>
              <w:t>,</w:t>
            </w:r>
            <w:r w:rsidR="009A09E2" w:rsidRPr="00806ED0">
              <w:rPr>
                <w:rFonts w:ascii="Times New Roman" w:eastAsia="Times New Roman" w:hAnsi="Times New Roman" w:cs="Times New Roman"/>
                <w:kern w:val="0"/>
                <w:sz w:val="16"/>
                <w:szCs w:val="16"/>
                <w:lang w:eastAsia="it-IT"/>
                <w14:ligatures w14:val="none"/>
              </w:rPr>
              <w:t>55</w:t>
            </w:r>
            <w:r w:rsidRPr="00806ED0">
              <w:rPr>
                <w:rFonts w:ascii="Times New Roman" w:eastAsia="Times New Roman" w:hAnsi="Times New Roman" w:cs="Times New Roman"/>
                <w:kern w:val="0"/>
                <w:sz w:val="16"/>
                <w:szCs w:val="16"/>
                <w:lang w:eastAsia="it-IT"/>
                <w14:ligatures w14:val="none"/>
              </w:rPr>
              <w:t xml:space="preserve"> </w:t>
            </w:r>
          </w:p>
        </w:tc>
      </w:tr>
      <w:tr w:rsidR="00DF00C0" w:rsidRPr="00DF00C0" w14:paraId="4430A986" w14:textId="77777777" w:rsidTr="00FA0423">
        <w:tblPrEx>
          <w:tblCellMar>
            <w:left w:w="70" w:type="dxa"/>
            <w:right w:w="70" w:type="dxa"/>
          </w:tblCellMar>
        </w:tblPrEx>
        <w:trPr>
          <w:trHeight w:val="204"/>
        </w:trPr>
        <w:tc>
          <w:tcPr>
            <w:tcW w:w="1413" w:type="dxa"/>
            <w:shd w:val="clear" w:color="auto" w:fill="auto"/>
            <w:noWrap/>
            <w:vAlign w:val="center"/>
            <w:hideMark/>
          </w:tcPr>
          <w:p w14:paraId="232EC974" w14:textId="77777777" w:rsidR="00DF00C0" w:rsidRPr="00806ED0" w:rsidRDefault="00DF00C0" w:rsidP="00DF00C0">
            <w:pPr>
              <w:spacing w:after="0" w:line="240" w:lineRule="auto"/>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b/>
                <w:bCs/>
                <w:kern w:val="0"/>
                <w:sz w:val="16"/>
                <w:szCs w:val="16"/>
                <w:lang w:eastAsia="it-IT"/>
                <w14:ligatures w14:val="none"/>
              </w:rPr>
              <w:t> </w:t>
            </w:r>
          </w:p>
        </w:tc>
        <w:tc>
          <w:tcPr>
            <w:tcW w:w="709" w:type="dxa"/>
            <w:shd w:val="clear" w:color="auto" w:fill="auto"/>
            <w:noWrap/>
            <w:vAlign w:val="center"/>
            <w:hideMark/>
          </w:tcPr>
          <w:p w14:paraId="54F32DF2" w14:textId="77777777" w:rsidR="00DF00C0" w:rsidRPr="00806ED0" w:rsidRDefault="00DF00C0" w:rsidP="00DF00C0">
            <w:pPr>
              <w:spacing w:after="0" w:line="240" w:lineRule="auto"/>
              <w:jc w:val="center"/>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b/>
                <w:bCs/>
                <w:kern w:val="0"/>
                <w:sz w:val="16"/>
                <w:szCs w:val="16"/>
                <w:lang w:eastAsia="it-IT"/>
                <w14:ligatures w14:val="none"/>
              </w:rPr>
              <w:t>1</w:t>
            </w:r>
          </w:p>
        </w:tc>
        <w:tc>
          <w:tcPr>
            <w:tcW w:w="1842" w:type="dxa"/>
            <w:shd w:val="clear" w:color="auto" w:fill="auto"/>
            <w:noWrap/>
            <w:vAlign w:val="center"/>
            <w:hideMark/>
          </w:tcPr>
          <w:p w14:paraId="10368FB5" w14:textId="77777777" w:rsidR="00DF00C0" w:rsidRPr="00806ED0" w:rsidRDefault="00DF00C0" w:rsidP="00DF00C0">
            <w:pPr>
              <w:spacing w:after="0" w:line="240" w:lineRule="auto"/>
              <w:jc w:val="both"/>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b/>
                <w:bCs/>
                <w:kern w:val="0"/>
                <w:sz w:val="16"/>
                <w:szCs w:val="16"/>
                <w:lang w:eastAsia="it-IT"/>
                <w14:ligatures w14:val="none"/>
              </w:rPr>
              <w:t> </w:t>
            </w:r>
          </w:p>
        </w:tc>
        <w:tc>
          <w:tcPr>
            <w:tcW w:w="426" w:type="dxa"/>
            <w:shd w:val="clear" w:color="auto" w:fill="auto"/>
            <w:noWrap/>
            <w:vAlign w:val="center"/>
            <w:hideMark/>
          </w:tcPr>
          <w:p w14:paraId="1833D0B9" w14:textId="77777777" w:rsidR="00DF00C0" w:rsidRPr="00806ED0" w:rsidRDefault="00DF00C0" w:rsidP="00DF00C0">
            <w:pPr>
              <w:spacing w:after="0" w:line="240" w:lineRule="auto"/>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b/>
                <w:bCs/>
                <w:kern w:val="0"/>
                <w:sz w:val="16"/>
                <w:szCs w:val="16"/>
                <w:lang w:eastAsia="it-IT"/>
                <w14:ligatures w14:val="none"/>
              </w:rPr>
              <w:t> </w:t>
            </w:r>
          </w:p>
        </w:tc>
        <w:tc>
          <w:tcPr>
            <w:tcW w:w="3079" w:type="dxa"/>
            <w:shd w:val="clear" w:color="auto" w:fill="auto"/>
            <w:noWrap/>
            <w:vAlign w:val="center"/>
            <w:hideMark/>
          </w:tcPr>
          <w:p w14:paraId="16DB0501" w14:textId="77777777" w:rsidR="00DF00C0" w:rsidRPr="00806ED0" w:rsidRDefault="00DF00C0" w:rsidP="00DF00C0">
            <w:pPr>
              <w:spacing w:after="0" w:line="240" w:lineRule="auto"/>
              <w:jc w:val="both"/>
              <w:rPr>
                <w:rFonts w:ascii="Times New Roman" w:eastAsia="Times New Roman" w:hAnsi="Times New Roman" w:cs="Times New Roman"/>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 </w:t>
            </w:r>
          </w:p>
        </w:tc>
        <w:tc>
          <w:tcPr>
            <w:tcW w:w="905" w:type="dxa"/>
            <w:shd w:val="clear" w:color="auto" w:fill="auto"/>
            <w:noWrap/>
            <w:vAlign w:val="center"/>
            <w:hideMark/>
          </w:tcPr>
          <w:p w14:paraId="6B5BA8E3" w14:textId="77777777" w:rsidR="00DF00C0" w:rsidRPr="00806ED0" w:rsidRDefault="00DF00C0" w:rsidP="00DF00C0">
            <w:pPr>
              <w:spacing w:after="0" w:line="240" w:lineRule="auto"/>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b/>
                <w:bCs/>
                <w:kern w:val="0"/>
                <w:sz w:val="16"/>
                <w:szCs w:val="16"/>
                <w:lang w:eastAsia="it-IT"/>
                <w14:ligatures w14:val="none"/>
              </w:rPr>
              <w:t>TOTALE</w:t>
            </w:r>
          </w:p>
        </w:tc>
        <w:tc>
          <w:tcPr>
            <w:tcW w:w="1254" w:type="dxa"/>
            <w:shd w:val="clear" w:color="auto" w:fill="auto"/>
            <w:noWrap/>
            <w:vAlign w:val="center"/>
            <w:hideMark/>
          </w:tcPr>
          <w:p w14:paraId="366B0F24" w14:textId="474F0995" w:rsidR="00DF00C0" w:rsidRPr="00806ED0" w:rsidRDefault="00DF00C0" w:rsidP="00DF00C0">
            <w:pPr>
              <w:spacing w:after="0" w:line="240" w:lineRule="auto"/>
              <w:jc w:val="right"/>
              <w:rPr>
                <w:rFonts w:ascii="Times New Roman" w:eastAsia="Times New Roman" w:hAnsi="Times New Roman" w:cs="Times New Roman"/>
                <w:b/>
                <w:bCs/>
                <w:kern w:val="0"/>
                <w:sz w:val="16"/>
                <w:szCs w:val="16"/>
                <w:lang w:eastAsia="it-IT"/>
                <w14:ligatures w14:val="none"/>
              </w:rPr>
            </w:pPr>
            <w:r w:rsidRPr="00806ED0">
              <w:rPr>
                <w:rFonts w:ascii="Times New Roman" w:eastAsia="Times New Roman" w:hAnsi="Times New Roman" w:cs="Times New Roman"/>
                <w:kern w:val="0"/>
                <w:sz w:val="16"/>
                <w:szCs w:val="16"/>
                <w:lang w:eastAsia="it-IT"/>
                <w14:ligatures w14:val="none"/>
              </w:rPr>
              <w:t>31.</w:t>
            </w:r>
            <w:r w:rsidR="009A09E2" w:rsidRPr="00806ED0">
              <w:rPr>
                <w:rFonts w:ascii="Times New Roman" w:eastAsia="Times New Roman" w:hAnsi="Times New Roman" w:cs="Times New Roman"/>
                <w:kern w:val="0"/>
                <w:sz w:val="16"/>
                <w:szCs w:val="16"/>
                <w:lang w:eastAsia="it-IT"/>
                <w14:ligatures w14:val="none"/>
              </w:rPr>
              <w:t>560</w:t>
            </w:r>
            <w:r w:rsidRPr="00806ED0">
              <w:rPr>
                <w:rFonts w:ascii="Times New Roman" w:eastAsia="Times New Roman" w:hAnsi="Times New Roman" w:cs="Times New Roman"/>
                <w:kern w:val="0"/>
                <w:sz w:val="16"/>
                <w:szCs w:val="16"/>
                <w:lang w:eastAsia="it-IT"/>
                <w14:ligatures w14:val="none"/>
              </w:rPr>
              <w:t>,</w:t>
            </w:r>
            <w:r w:rsidR="009A09E2" w:rsidRPr="00806ED0">
              <w:rPr>
                <w:rFonts w:ascii="Times New Roman" w:eastAsia="Times New Roman" w:hAnsi="Times New Roman" w:cs="Times New Roman"/>
                <w:kern w:val="0"/>
                <w:sz w:val="16"/>
                <w:szCs w:val="16"/>
                <w:lang w:eastAsia="it-IT"/>
                <w14:ligatures w14:val="none"/>
              </w:rPr>
              <w:t>55</w:t>
            </w:r>
          </w:p>
        </w:tc>
      </w:tr>
    </w:tbl>
    <w:p w14:paraId="19E46488" w14:textId="77777777" w:rsidR="00DF00C0" w:rsidRPr="00DF00C0" w:rsidRDefault="00DF00C0" w:rsidP="00DF00C0">
      <w:pPr>
        <w:spacing w:after="0" w:line="240" w:lineRule="auto"/>
        <w:jc w:val="both"/>
        <w:rPr>
          <w:rFonts w:ascii="Times New Roman" w:eastAsia="Times New Roman" w:hAnsi="Times New Roman" w:cs="Times New Roman"/>
          <w:i/>
          <w:iCs/>
          <w:kern w:val="0"/>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DF00C0" w:rsidRPr="00DF00C0" w14:paraId="6D6E367A" w14:textId="77777777" w:rsidTr="000E48C8">
        <w:trPr>
          <w:trHeight w:val="361"/>
        </w:trPr>
        <w:tc>
          <w:tcPr>
            <w:tcW w:w="9634" w:type="dxa"/>
            <w:tcBorders>
              <w:top w:val="single" w:sz="4" w:space="0" w:color="auto"/>
              <w:left w:val="single" w:sz="4" w:space="0" w:color="auto"/>
              <w:bottom w:val="single" w:sz="4" w:space="0" w:color="auto"/>
              <w:right w:val="single" w:sz="4" w:space="0" w:color="auto"/>
            </w:tcBorders>
            <w:shd w:val="clear" w:color="auto" w:fill="FF9933"/>
            <w:hideMark/>
          </w:tcPr>
          <w:p w14:paraId="69F169A1" w14:textId="57ED8409" w:rsidR="00DF00C0" w:rsidRPr="00DF00C0" w:rsidRDefault="00DF00C0" w:rsidP="00DF00C0">
            <w:pPr>
              <w:spacing w:after="0" w:line="240" w:lineRule="auto"/>
              <w:jc w:val="center"/>
              <w:rPr>
                <w:rFonts w:ascii="Times New Roman" w:eastAsia="Times New Roman" w:hAnsi="Times New Roman" w:cs="Times New Roman"/>
                <w:b/>
                <w:kern w:val="0"/>
                <w:szCs w:val="20"/>
                <w:lang w:eastAsia="it-IT"/>
                <w14:ligatures w14:val="none"/>
              </w:rPr>
            </w:pPr>
            <w:r w:rsidRPr="00DF00C0">
              <w:rPr>
                <w:rFonts w:ascii="Times New Roman" w:eastAsia="Times New Roman" w:hAnsi="Times New Roman" w:cs="Times New Roman"/>
                <w:b/>
                <w:kern w:val="0"/>
                <w:szCs w:val="20"/>
                <w:lang w:eastAsia="it-IT"/>
                <w14:ligatures w14:val="none"/>
              </w:rPr>
              <w:t>PIANO ASSUNZIONI ANNO 202</w:t>
            </w:r>
            <w:r w:rsidR="009A09E2">
              <w:rPr>
                <w:rFonts w:ascii="Times New Roman" w:eastAsia="Times New Roman" w:hAnsi="Times New Roman" w:cs="Times New Roman"/>
                <w:b/>
                <w:kern w:val="0"/>
                <w:szCs w:val="20"/>
                <w:lang w:eastAsia="it-IT"/>
                <w14:ligatures w14:val="none"/>
              </w:rPr>
              <w:t>5</w:t>
            </w:r>
          </w:p>
        </w:tc>
      </w:tr>
      <w:tr w:rsidR="00DF00C0" w:rsidRPr="00DF00C0" w14:paraId="2D15FA1E" w14:textId="77777777" w:rsidTr="000E48C8">
        <w:trPr>
          <w:trHeight w:val="410"/>
        </w:trPr>
        <w:tc>
          <w:tcPr>
            <w:tcW w:w="9634" w:type="dxa"/>
            <w:tcBorders>
              <w:top w:val="single" w:sz="4" w:space="0" w:color="auto"/>
              <w:left w:val="single" w:sz="4" w:space="0" w:color="auto"/>
              <w:bottom w:val="single" w:sz="4" w:space="0" w:color="auto"/>
              <w:right w:val="single" w:sz="4" w:space="0" w:color="auto"/>
            </w:tcBorders>
            <w:hideMark/>
          </w:tcPr>
          <w:p w14:paraId="382CE33A" w14:textId="77777777" w:rsidR="00DF00C0" w:rsidRPr="00DF00C0" w:rsidRDefault="00DF00C0" w:rsidP="00DF00C0">
            <w:pPr>
              <w:spacing w:after="0" w:line="240" w:lineRule="auto"/>
              <w:jc w:val="center"/>
              <w:rPr>
                <w:rFonts w:ascii="Times New Roman" w:eastAsia="Times New Roman" w:hAnsi="Times New Roman" w:cs="Times New Roman"/>
                <w:b/>
                <w:kern w:val="0"/>
                <w:szCs w:val="20"/>
                <w:lang w:eastAsia="it-IT"/>
                <w14:ligatures w14:val="none"/>
              </w:rPr>
            </w:pPr>
            <w:r w:rsidRPr="00DF00C0">
              <w:rPr>
                <w:rFonts w:ascii="Times New Roman" w:eastAsia="Times New Roman" w:hAnsi="Times New Roman" w:cs="Times New Roman"/>
                <w:kern w:val="0"/>
                <w:szCs w:val="20"/>
                <w:lang w:eastAsia="it-IT"/>
                <w14:ligatures w14:val="none"/>
              </w:rPr>
              <w:t>Nessuno - Mantenimento struttura organizzativa esistente</w:t>
            </w:r>
          </w:p>
        </w:tc>
      </w:tr>
    </w:tbl>
    <w:p w14:paraId="3F2926C4" w14:textId="77777777" w:rsidR="00DF00C0" w:rsidRPr="00DF00C0" w:rsidRDefault="00DF00C0" w:rsidP="00DF00C0">
      <w:pPr>
        <w:spacing w:after="0" w:line="240" w:lineRule="auto"/>
        <w:jc w:val="both"/>
        <w:rPr>
          <w:rFonts w:ascii="Times New Roman" w:eastAsia="Times New Roman" w:hAnsi="Times New Roman" w:cs="Times New Roman"/>
          <w:kern w:val="0"/>
          <w:szCs w:val="20"/>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F00C0" w:rsidRPr="00DF00C0" w14:paraId="1123B811" w14:textId="77777777" w:rsidTr="00FA0423">
        <w:trPr>
          <w:trHeight w:val="361"/>
        </w:trPr>
        <w:tc>
          <w:tcPr>
            <w:tcW w:w="9628" w:type="dxa"/>
            <w:tcBorders>
              <w:top w:val="single" w:sz="4" w:space="0" w:color="auto"/>
              <w:left w:val="single" w:sz="4" w:space="0" w:color="auto"/>
              <w:bottom w:val="single" w:sz="4" w:space="0" w:color="auto"/>
              <w:right w:val="single" w:sz="4" w:space="0" w:color="auto"/>
            </w:tcBorders>
            <w:shd w:val="clear" w:color="auto" w:fill="FF9933"/>
            <w:hideMark/>
          </w:tcPr>
          <w:p w14:paraId="28C10D30" w14:textId="6BA7E43D" w:rsidR="00DF00C0" w:rsidRPr="00DF00C0" w:rsidRDefault="00DF00C0" w:rsidP="00DF00C0">
            <w:pPr>
              <w:spacing w:after="0" w:line="240" w:lineRule="auto"/>
              <w:jc w:val="center"/>
              <w:rPr>
                <w:rFonts w:ascii="Times New Roman" w:eastAsia="Times New Roman" w:hAnsi="Times New Roman" w:cs="Times New Roman"/>
                <w:b/>
                <w:kern w:val="0"/>
                <w:szCs w:val="20"/>
                <w:lang w:eastAsia="it-IT"/>
                <w14:ligatures w14:val="none"/>
              </w:rPr>
            </w:pPr>
            <w:r w:rsidRPr="00DF00C0">
              <w:rPr>
                <w:rFonts w:ascii="Times New Roman" w:eastAsia="Times New Roman" w:hAnsi="Times New Roman" w:cs="Times New Roman"/>
                <w:b/>
                <w:kern w:val="0"/>
                <w:szCs w:val="20"/>
                <w:lang w:eastAsia="it-IT"/>
                <w14:ligatures w14:val="none"/>
              </w:rPr>
              <w:t>PIANO ASSUNZIONI ANNO 202</w:t>
            </w:r>
            <w:r w:rsidR="009A09E2">
              <w:rPr>
                <w:rFonts w:ascii="Times New Roman" w:eastAsia="Times New Roman" w:hAnsi="Times New Roman" w:cs="Times New Roman"/>
                <w:b/>
                <w:kern w:val="0"/>
                <w:szCs w:val="20"/>
                <w:lang w:eastAsia="it-IT"/>
                <w14:ligatures w14:val="none"/>
              </w:rPr>
              <w:t>6</w:t>
            </w:r>
          </w:p>
        </w:tc>
      </w:tr>
      <w:tr w:rsidR="00DF00C0" w:rsidRPr="00DF00C0" w14:paraId="4FF5A771" w14:textId="77777777" w:rsidTr="00FA0423">
        <w:trPr>
          <w:trHeight w:val="410"/>
        </w:trPr>
        <w:tc>
          <w:tcPr>
            <w:tcW w:w="9628" w:type="dxa"/>
            <w:tcBorders>
              <w:top w:val="single" w:sz="4" w:space="0" w:color="auto"/>
              <w:left w:val="single" w:sz="4" w:space="0" w:color="auto"/>
              <w:bottom w:val="single" w:sz="4" w:space="0" w:color="auto"/>
              <w:right w:val="single" w:sz="4" w:space="0" w:color="auto"/>
            </w:tcBorders>
            <w:hideMark/>
          </w:tcPr>
          <w:p w14:paraId="22591E8C" w14:textId="77777777" w:rsidR="00DF00C0" w:rsidRPr="00DF00C0" w:rsidRDefault="00DF00C0" w:rsidP="00DF00C0">
            <w:pPr>
              <w:spacing w:after="0" w:line="240" w:lineRule="auto"/>
              <w:jc w:val="center"/>
              <w:rPr>
                <w:rFonts w:ascii="Times New Roman" w:eastAsia="Times New Roman" w:hAnsi="Times New Roman" w:cs="Times New Roman"/>
                <w:b/>
                <w:kern w:val="0"/>
                <w:szCs w:val="20"/>
                <w:lang w:eastAsia="it-IT"/>
                <w14:ligatures w14:val="none"/>
              </w:rPr>
            </w:pPr>
            <w:r w:rsidRPr="00DF00C0">
              <w:rPr>
                <w:rFonts w:ascii="Times New Roman" w:eastAsia="Times New Roman" w:hAnsi="Times New Roman" w:cs="Times New Roman"/>
                <w:kern w:val="0"/>
                <w:szCs w:val="20"/>
                <w:lang w:eastAsia="it-IT"/>
                <w14:ligatures w14:val="none"/>
              </w:rPr>
              <w:t>Nessuno - Mantenimento struttura organizzativa esistente</w:t>
            </w:r>
          </w:p>
        </w:tc>
      </w:tr>
    </w:tbl>
    <w:p w14:paraId="1E2577F0" w14:textId="77777777" w:rsidR="00DF00C0" w:rsidRPr="00DF00C0" w:rsidRDefault="00DF00C0" w:rsidP="00DF00C0">
      <w:pPr>
        <w:widowControl w:val="0"/>
        <w:autoSpaceDE w:val="0"/>
        <w:autoSpaceDN w:val="0"/>
        <w:spacing w:after="0" w:line="240" w:lineRule="auto"/>
        <w:jc w:val="both"/>
        <w:rPr>
          <w:rFonts w:ascii="Times New Roman" w:eastAsia="Times New Roman" w:hAnsi="Times New Roman" w:cs="Times New Roman"/>
          <w:kern w:val="0"/>
          <w:u w:val="single"/>
          <w14:ligatures w14:val="none"/>
        </w:rPr>
      </w:pPr>
    </w:p>
    <w:p w14:paraId="1E76FC85"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u w:val="single"/>
          <w14:ligatures w14:val="none"/>
        </w:rPr>
      </w:pPr>
      <w:r w:rsidRPr="00DF00C0">
        <w:rPr>
          <w:rFonts w:ascii="Times New Roman" w:eastAsia="Times New Roman" w:hAnsi="Times New Roman" w:cs="Times New Roman"/>
          <w:kern w:val="0"/>
          <w:u w:val="single"/>
          <w14:ligatures w14:val="none"/>
        </w:rPr>
        <w:t xml:space="preserve">Criteri di calcolo del costo teorico per assunzioni </w:t>
      </w:r>
    </w:p>
    <w:p w14:paraId="55C234FC"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costo teorico annuo: calcolato con riferimento al costo di ingresso di area negli importi previsti dal CCNL 16/11/2022 e indennità di comparto lett. A oltre oneri riflessi CPDEL 23,80, inadel/TFR 2,88% inail medio 1%.</w:t>
      </w:r>
    </w:p>
    <w:p w14:paraId="16778A01"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p>
    <w:p w14:paraId="02F615C5"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Sono ammesse sin da ora eventuali ulteriori assunzioni nei limiti della capacità assunzionale residua e della capacità di bilancio, purché determinate da eventi attualmente non prevedibili o da novità legislative.</w:t>
      </w:r>
    </w:p>
    <w:p w14:paraId="35ADCC08" w14:textId="77777777" w:rsidR="00DF00C0" w:rsidRPr="00DF00C0" w:rsidRDefault="00DF00C0" w:rsidP="009A09E2">
      <w:pPr>
        <w:widowControl w:val="0"/>
        <w:autoSpaceDE w:val="0"/>
        <w:autoSpaceDN w:val="0"/>
        <w:spacing w:after="0" w:line="240" w:lineRule="auto"/>
        <w:ind w:right="709"/>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sz w:val="24"/>
          <w:szCs w:val="24"/>
          <w14:ligatures w14:val="none"/>
        </w:rPr>
        <w:t xml:space="preserve">Il ricorso a procedura concorsuale/selettiva pubblica o la copertura dei posti mediante scorrimento di graduatorie in corso di validità, ove consentito, è preceduta </w:t>
      </w:r>
      <w:r w:rsidRPr="00DF00C0">
        <w:rPr>
          <w:rFonts w:ascii="Times New Roman" w:eastAsia="Times New Roman" w:hAnsi="Times New Roman" w:cs="Times New Roman"/>
          <w:bCs/>
          <w:kern w:val="0"/>
          <w:sz w:val="24"/>
          <w:szCs w:val="24"/>
          <w14:ligatures w14:val="none"/>
        </w:rPr>
        <w:t xml:space="preserve">per le assunzioni a tempo indeterminato </w:t>
      </w:r>
      <w:r w:rsidRPr="00DF00C0">
        <w:rPr>
          <w:rFonts w:ascii="Times New Roman" w:eastAsia="Times New Roman" w:hAnsi="Times New Roman" w:cs="Times New Roman"/>
          <w:kern w:val="0"/>
          <w:sz w:val="24"/>
          <w:szCs w:val="24"/>
          <w14:ligatures w14:val="none"/>
        </w:rPr>
        <w:t xml:space="preserve">dall’esperimento delle procedure di cui all’art. 34 bis del D. Lgs. 165/2001, </w:t>
      </w:r>
      <w:r w:rsidRPr="00DF00C0">
        <w:rPr>
          <w:rFonts w:ascii="Times New Roman" w:eastAsia="Times New Roman" w:hAnsi="Times New Roman" w:cs="Times New Roman"/>
          <w:bCs/>
          <w:kern w:val="0"/>
          <w:sz w:val="24"/>
          <w:szCs w:val="24"/>
          <w14:ligatures w14:val="none"/>
        </w:rPr>
        <w:t>ad eccezione delle assunzioni delle categorie protette</w:t>
      </w:r>
      <w:r w:rsidRPr="00DF00C0">
        <w:rPr>
          <w:rFonts w:ascii="Times New Roman" w:eastAsia="Times New Roman" w:hAnsi="Times New Roman" w:cs="Times New Roman"/>
          <w:kern w:val="0"/>
          <w:sz w:val="24"/>
          <w:szCs w:val="24"/>
          <w14:ligatures w14:val="none"/>
        </w:rPr>
        <w:t xml:space="preserve">, nonché alle verifiche di cui all’art. 4, comma 3, del D.L. 101/2013 (solo vincitori). L’indizione di procedure concorsuali/selettive, ivi comprese le assunzioni di categorie protette, lo scorrimento di graduatorie od il ricorso a graduatorie valide di altre amministrazioni è ordinariamente preceduta dall’esperimento delle procedure di cui all’art. 30, </w:t>
      </w:r>
      <w:r w:rsidRPr="00DF00C0">
        <w:rPr>
          <w:rFonts w:ascii="Times New Roman" w:eastAsia="Times New Roman" w:hAnsi="Times New Roman" w:cs="Times New Roman"/>
          <w:kern w:val="0"/>
          <w:sz w:val="24"/>
          <w:szCs w:val="24"/>
          <w14:ligatures w14:val="none"/>
        </w:rPr>
        <w:lastRenderedPageBreak/>
        <w:t>comma 2 bis del D. Lgs. 165/2001 (mobilità volontaria), fatta salva l’applicazione del disposto di cui all’art. 3, comma 8, della legge 19/6/2019, n. 56</w:t>
      </w:r>
      <w:r w:rsidRPr="00DF00C0">
        <w:rPr>
          <w:rFonts w:ascii="Times New Roman" w:eastAsia="Times New Roman" w:hAnsi="Times New Roman" w:cs="Times New Roman"/>
          <w:i/>
          <w:kern w:val="0"/>
          <w:sz w:val="24"/>
          <w:szCs w:val="24"/>
          <w14:ligatures w14:val="none"/>
        </w:rPr>
        <w:t xml:space="preserve">, </w:t>
      </w:r>
      <w:r w:rsidRPr="00DF00C0">
        <w:rPr>
          <w:rFonts w:ascii="Times New Roman" w:eastAsia="Times New Roman" w:hAnsi="Times New Roman" w:cs="Times New Roman"/>
          <w:kern w:val="0"/>
          <w:sz w:val="24"/>
          <w:szCs w:val="24"/>
          <w14:ligatures w14:val="none"/>
        </w:rPr>
        <w:t>che rende facoltativo tale adempimento sino al 31/12/2026.  Pertanto il settore incaricato di procedere alle selezioni e successive assunzioni, potrà, per ragioni di opportunità e buon funzionamento dei servizi, individuare la soluzione al momento più funzionale (ricorso a graduatorie valide di altri enti; indizione di procedure concorsuali o selettive; selezione a seguito di procedura di mobilità volontaria) per raggiungere gli obiettivi indicati nel presente piano.</w:t>
      </w:r>
    </w:p>
    <w:p w14:paraId="677921DA" w14:textId="77777777" w:rsidR="00DF00C0" w:rsidRPr="00DF00C0" w:rsidRDefault="00DF00C0" w:rsidP="009A09E2">
      <w:pPr>
        <w:spacing w:after="0" w:line="240" w:lineRule="auto"/>
        <w:ind w:right="709"/>
        <w:jc w:val="center"/>
        <w:rPr>
          <w:rFonts w:ascii="Times New Roman" w:eastAsia="Times New Roman" w:hAnsi="Times New Roman" w:cs="Times New Roman"/>
          <w:b/>
          <w:bCs/>
          <w:kern w:val="0"/>
          <w:lang w:eastAsia="it-IT"/>
          <w14:ligatures w14:val="none"/>
        </w:rPr>
        <w:sectPr w:rsidR="00DF00C0" w:rsidRPr="00DF00C0" w:rsidSect="00F80EAC">
          <w:footerReference w:type="default" r:id="rId14"/>
          <w:pgSz w:w="11906" w:h="16838"/>
          <w:pgMar w:top="1417" w:right="849" w:bottom="1134" w:left="709" w:header="708" w:footer="708" w:gutter="0"/>
          <w:cols w:space="708"/>
          <w:docGrid w:linePitch="360"/>
        </w:sectPr>
      </w:pPr>
    </w:p>
    <w:p w14:paraId="2D149BF6" w14:textId="77777777" w:rsidR="00DF00C0" w:rsidRPr="00DF00C0" w:rsidRDefault="00DF00C0" w:rsidP="00DF00C0">
      <w:pPr>
        <w:widowControl w:val="0"/>
        <w:autoSpaceDE w:val="0"/>
        <w:autoSpaceDN w:val="0"/>
        <w:spacing w:after="0" w:line="240" w:lineRule="auto"/>
        <w:ind w:right="17"/>
        <w:jc w:val="both"/>
        <w:rPr>
          <w:rFonts w:ascii="Times New Roman" w:eastAsia="Times New Roman" w:hAnsi="Times New Roman" w:cs="Times New Roman"/>
          <w:kern w:val="0"/>
          <w14:ligatures w14:val="none"/>
        </w:rPr>
      </w:pPr>
    </w:p>
    <w:p w14:paraId="0AAFF833" w14:textId="77777777" w:rsidR="00DF00C0" w:rsidRPr="00DF00C0" w:rsidRDefault="00DF00C0" w:rsidP="00DF00C0">
      <w:pPr>
        <w:widowControl w:val="0"/>
        <w:autoSpaceDE w:val="0"/>
        <w:autoSpaceDN w:val="0"/>
        <w:spacing w:after="0" w:line="240" w:lineRule="auto"/>
        <w:ind w:right="17"/>
        <w:jc w:val="both"/>
        <w:rPr>
          <w:rFonts w:ascii="Times New Roman" w:eastAsia="Times New Roman" w:hAnsi="Times New Roman" w:cs="Times New Roman"/>
          <w:kern w:val="0"/>
          <w14:ligatures w14:val="none"/>
        </w:rPr>
      </w:pPr>
    </w:p>
    <w:p w14:paraId="1BD1691D" w14:textId="77777777" w:rsidR="00DF00C0" w:rsidRPr="00DF00C0" w:rsidRDefault="00DF00C0" w:rsidP="00DF00C0">
      <w:pPr>
        <w:rPr>
          <w:rFonts w:ascii="Times New Roman" w:eastAsia="Times New Roman" w:hAnsi="Times New Roman" w:cs="Times New Roman"/>
          <w:b/>
          <w:bCs/>
          <w:kern w:val="0"/>
          <w14:ligatures w14:val="none"/>
        </w:rPr>
      </w:pPr>
      <w:r w:rsidRPr="00DF00C0">
        <w:rPr>
          <w:rFonts w:ascii="Times New Roman" w:eastAsia="Times New Roman" w:hAnsi="Times New Roman" w:cs="Times New Roman"/>
          <w:b/>
          <w:bCs/>
          <w:kern w:val="0"/>
          <w14:ligatures w14:val="none"/>
        </w:rPr>
        <w:t>Rideterminazione dotazione organica</w:t>
      </w:r>
    </w:p>
    <w:p w14:paraId="4BBA33EF" w14:textId="77777777" w:rsidR="00DF00C0" w:rsidRPr="00DF00C0" w:rsidRDefault="00DF00C0" w:rsidP="00DF00C0">
      <w:pPr>
        <w:rPr>
          <w:rFonts w:ascii="Times New Roman" w:eastAsia="Calibri" w:hAnsi="Times New Roman" w:cs="Times New Roman"/>
          <w:kern w:val="0"/>
          <w14:ligatures w14:val="none"/>
        </w:rPr>
      </w:pPr>
      <w:r w:rsidRPr="00DF00C0">
        <w:rPr>
          <w:rFonts w:ascii="Times New Roman" w:eastAsia="Times New Roman" w:hAnsi="Times New Roman" w:cs="Times New Roman"/>
          <w:b/>
          <w:bCs/>
          <w:kern w:val="0"/>
          <w14:ligatures w14:val="none"/>
        </w:rPr>
        <w:fldChar w:fldCharType="begin"/>
      </w:r>
      <w:r w:rsidRPr="00DF00C0">
        <w:rPr>
          <w:rFonts w:ascii="Times New Roman" w:eastAsia="Times New Roman" w:hAnsi="Times New Roman" w:cs="Times New Roman"/>
          <w:b/>
          <w:bCs/>
          <w:kern w:val="0"/>
          <w14:ligatures w14:val="none"/>
        </w:rPr>
        <w:instrText xml:space="preserve"> LINK Excel.Sheet.12 "\\\\192.168.1.240\\Ragioneria\\RAGIONERIA\\CAPACITA' ASSUNZIONALE\\GROSSO\\Capacità assunzionale Grosso.xlsx" "DOTAZIONE ORGANICA!R2C1:R12C14" \a \f 5 \h  \* MERGEFORMAT </w:instrText>
      </w:r>
      <w:r w:rsidRPr="00DF00C0">
        <w:rPr>
          <w:rFonts w:ascii="Times New Roman" w:eastAsia="Times New Roman" w:hAnsi="Times New Roman" w:cs="Times New Roman"/>
          <w:b/>
          <w:bCs/>
          <w:kern w:val="0"/>
          <w14:ligatures w14:val="none"/>
        </w:rPr>
        <w:fldChar w:fldCharType="separate"/>
      </w:r>
    </w:p>
    <w:tbl>
      <w:tblPr>
        <w:tblStyle w:val="Grigliatabella2"/>
        <w:tblW w:w="14276" w:type="dxa"/>
        <w:tblLayout w:type="fixed"/>
        <w:tblLook w:val="04A0" w:firstRow="1" w:lastRow="0" w:firstColumn="1" w:lastColumn="0" w:noHBand="0" w:noVBand="1"/>
      </w:tblPr>
      <w:tblGrid>
        <w:gridCol w:w="1472"/>
        <w:gridCol w:w="866"/>
        <w:gridCol w:w="1618"/>
        <w:gridCol w:w="865"/>
        <w:gridCol w:w="1128"/>
        <w:gridCol w:w="709"/>
        <w:gridCol w:w="850"/>
        <w:gridCol w:w="740"/>
        <w:gridCol w:w="775"/>
        <w:gridCol w:w="906"/>
        <w:gridCol w:w="981"/>
        <w:gridCol w:w="1140"/>
        <w:gridCol w:w="1142"/>
        <w:gridCol w:w="1084"/>
      </w:tblGrid>
      <w:tr w:rsidR="00DF00C0" w:rsidRPr="00DF00C0" w14:paraId="2E2B60F7" w14:textId="77777777" w:rsidTr="00FA0423">
        <w:trPr>
          <w:trHeight w:val="375"/>
        </w:trPr>
        <w:tc>
          <w:tcPr>
            <w:tcW w:w="14276" w:type="dxa"/>
            <w:gridSpan w:val="14"/>
            <w:noWrap/>
            <w:hideMark/>
          </w:tcPr>
          <w:p w14:paraId="41672CB8" w14:textId="77777777" w:rsidR="00DF00C0" w:rsidRPr="00DF00C0" w:rsidRDefault="00DF00C0" w:rsidP="00DF00C0">
            <w:pPr>
              <w:jc w:val="center"/>
              <w:rPr>
                <w:rFonts w:ascii="Times New Roman" w:eastAsia="Times New Roman" w:hAnsi="Times New Roman" w:cs="Times New Roman"/>
                <w:b/>
                <w:bCs/>
              </w:rPr>
            </w:pPr>
            <w:r w:rsidRPr="00DF00C0">
              <w:rPr>
                <w:rFonts w:ascii="Times New Roman" w:eastAsia="Times New Roman" w:hAnsi="Times New Roman" w:cs="Times New Roman"/>
                <w:b/>
                <w:bCs/>
              </w:rPr>
              <w:t>RIDETERMINAZIONE DOTAZIONE ORGANICA: potenziale limite finanziario massimo</w:t>
            </w:r>
          </w:p>
        </w:tc>
      </w:tr>
      <w:tr w:rsidR="00DF00C0" w:rsidRPr="00DF00C0" w14:paraId="5793BEFB" w14:textId="77777777" w:rsidTr="009A09E2">
        <w:trPr>
          <w:trHeight w:val="450"/>
        </w:trPr>
        <w:tc>
          <w:tcPr>
            <w:tcW w:w="1472" w:type="dxa"/>
            <w:vMerge w:val="restart"/>
            <w:hideMark/>
          </w:tcPr>
          <w:p w14:paraId="5133C091"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AREA CCNL 16/11/2022</w:t>
            </w:r>
          </w:p>
        </w:tc>
        <w:tc>
          <w:tcPr>
            <w:tcW w:w="866" w:type="dxa"/>
            <w:vMerge w:val="restart"/>
            <w:hideMark/>
          </w:tcPr>
          <w:p w14:paraId="496F568A"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EX CATEGORIA CCNL 21/05/2018</w:t>
            </w:r>
          </w:p>
        </w:tc>
        <w:tc>
          <w:tcPr>
            <w:tcW w:w="1618" w:type="dxa"/>
            <w:vMerge w:val="restart"/>
            <w:hideMark/>
          </w:tcPr>
          <w:p w14:paraId="4F57BA22"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Profilo professionale</w:t>
            </w:r>
          </w:p>
        </w:tc>
        <w:tc>
          <w:tcPr>
            <w:tcW w:w="865" w:type="dxa"/>
            <w:vMerge w:val="restart"/>
            <w:hideMark/>
          </w:tcPr>
          <w:p w14:paraId="738C878F"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Posti di Dotazione organica (G.C. 14 del 21.03.2017)</w:t>
            </w:r>
          </w:p>
        </w:tc>
        <w:tc>
          <w:tcPr>
            <w:tcW w:w="1128" w:type="dxa"/>
            <w:vMerge w:val="restart"/>
            <w:hideMark/>
          </w:tcPr>
          <w:p w14:paraId="713977A6"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COSTO (Tabella G d'ingresso di categoria CCNL 19/21)</w:t>
            </w:r>
          </w:p>
        </w:tc>
        <w:tc>
          <w:tcPr>
            <w:tcW w:w="709" w:type="dxa"/>
            <w:vMerge w:val="restart"/>
            <w:hideMark/>
          </w:tcPr>
          <w:p w14:paraId="44B02180" w14:textId="0038E3D5"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POSTI COPERTI AL 31/12/202</w:t>
            </w:r>
            <w:r w:rsidR="009A09E2">
              <w:rPr>
                <w:rFonts w:ascii="Times New Roman" w:eastAsia="Times New Roman" w:hAnsi="Times New Roman" w:cs="Times New Roman"/>
                <w:b/>
                <w:bCs/>
                <w:sz w:val="14"/>
              </w:rPr>
              <w:t>3</w:t>
            </w:r>
          </w:p>
        </w:tc>
        <w:tc>
          <w:tcPr>
            <w:tcW w:w="850" w:type="dxa"/>
            <w:vMerge w:val="restart"/>
            <w:hideMark/>
          </w:tcPr>
          <w:p w14:paraId="340211A1"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COSTO (Tabella G d'ingresso di categoria CCNL 19/21)</w:t>
            </w:r>
          </w:p>
        </w:tc>
        <w:tc>
          <w:tcPr>
            <w:tcW w:w="740" w:type="dxa"/>
            <w:vMerge w:val="restart"/>
            <w:hideMark/>
          </w:tcPr>
          <w:p w14:paraId="4E6B1711"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CESSAZIONI DAL 01/01/2023</w:t>
            </w:r>
          </w:p>
        </w:tc>
        <w:tc>
          <w:tcPr>
            <w:tcW w:w="775" w:type="dxa"/>
            <w:vMerge w:val="restart"/>
            <w:hideMark/>
          </w:tcPr>
          <w:p w14:paraId="7D60CF3F"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COSTO (Tabella G d'ingresso di categoria CCNL 19/21)</w:t>
            </w:r>
          </w:p>
        </w:tc>
        <w:tc>
          <w:tcPr>
            <w:tcW w:w="906" w:type="dxa"/>
            <w:vMerge w:val="restart"/>
            <w:hideMark/>
          </w:tcPr>
          <w:p w14:paraId="05FBAF8F"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PIANO ASSUNZIONI 2023/2025</w:t>
            </w:r>
          </w:p>
        </w:tc>
        <w:tc>
          <w:tcPr>
            <w:tcW w:w="981" w:type="dxa"/>
            <w:vMerge w:val="restart"/>
            <w:hideMark/>
          </w:tcPr>
          <w:p w14:paraId="238AA43E"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COSTO (Tabella G d'ingresso di categoria CCNL 19/21)</w:t>
            </w:r>
          </w:p>
        </w:tc>
        <w:tc>
          <w:tcPr>
            <w:tcW w:w="1140" w:type="dxa"/>
            <w:vMerge w:val="restart"/>
            <w:hideMark/>
          </w:tcPr>
          <w:p w14:paraId="18CBA735"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POSTI ISTITUITI/ SOPPRESSI</w:t>
            </w:r>
          </w:p>
        </w:tc>
        <w:tc>
          <w:tcPr>
            <w:tcW w:w="1142" w:type="dxa"/>
            <w:vMerge w:val="restart"/>
            <w:hideMark/>
          </w:tcPr>
          <w:p w14:paraId="57DA5712"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Dotazione organica RIDETERMINATA al 01/01/2023</w:t>
            </w:r>
          </w:p>
        </w:tc>
        <w:tc>
          <w:tcPr>
            <w:tcW w:w="1084" w:type="dxa"/>
            <w:vMerge w:val="restart"/>
            <w:hideMark/>
          </w:tcPr>
          <w:p w14:paraId="6E4B3DEE"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COSTO (Tabella d'ingresso di categoria CCNL 19/21)</w:t>
            </w:r>
          </w:p>
        </w:tc>
      </w:tr>
      <w:tr w:rsidR="00DF00C0" w:rsidRPr="00DF00C0" w14:paraId="0A9D5009" w14:textId="77777777" w:rsidTr="009A09E2">
        <w:trPr>
          <w:trHeight w:val="810"/>
        </w:trPr>
        <w:tc>
          <w:tcPr>
            <w:tcW w:w="1472" w:type="dxa"/>
            <w:vMerge/>
            <w:hideMark/>
          </w:tcPr>
          <w:p w14:paraId="5A129632" w14:textId="77777777" w:rsidR="00DF00C0" w:rsidRPr="00DF00C0" w:rsidRDefault="00DF00C0" w:rsidP="00DF00C0">
            <w:pPr>
              <w:rPr>
                <w:rFonts w:ascii="Times New Roman" w:eastAsia="Times New Roman" w:hAnsi="Times New Roman" w:cs="Times New Roman"/>
                <w:b/>
                <w:bCs/>
              </w:rPr>
            </w:pPr>
          </w:p>
        </w:tc>
        <w:tc>
          <w:tcPr>
            <w:tcW w:w="866" w:type="dxa"/>
            <w:vMerge/>
            <w:hideMark/>
          </w:tcPr>
          <w:p w14:paraId="1618F567" w14:textId="77777777" w:rsidR="00DF00C0" w:rsidRPr="00DF00C0" w:rsidRDefault="00DF00C0" w:rsidP="00DF00C0">
            <w:pPr>
              <w:rPr>
                <w:rFonts w:ascii="Times New Roman" w:eastAsia="Times New Roman" w:hAnsi="Times New Roman" w:cs="Times New Roman"/>
                <w:b/>
                <w:bCs/>
              </w:rPr>
            </w:pPr>
          </w:p>
        </w:tc>
        <w:tc>
          <w:tcPr>
            <w:tcW w:w="1618" w:type="dxa"/>
            <w:vMerge/>
            <w:hideMark/>
          </w:tcPr>
          <w:p w14:paraId="568B1FD9" w14:textId="77777777" w:rsidR="00DF00C0" w:rsidRPr="00DF00C0" w:rsidRDefault="00DF00C0" w:rsidP="00DF00C0">
            <w:pPr>
              <w:rPr>
                <w:rFonts w:ascii="Times New Roman" w:eastAsia="Times New Roman" w:hAnsi="Times New Roman" w:cs="Times New Roman"/>
                <w:b/>
                <w:bCs/>
              </w:rPr>
            </w:pPr>
          </w:p>
        </w:tc>
        <w:tc>
          <w:tcPr>
            <w:tcW w:w="865" w:type="dxa"/>
            <w:vMerge/>
            <w:hideMark/>
          </w:tcPr>
          <w:p w14:paraId="3251A0D9" w14:textId="77777777" w:rsidR="00DF00C0" w:rsidRPr="00DF00C0" w:rsidRDefault="00DF00C0" w:rsidP="00DF00C0">
            <w:pPr>
              <w:rPr>
                <w:rFonts w:ascii="Times New Roman" w:eastAsia="Times New Roman" w:hAnsi="Times New Roman" w:cs="Times New Roman"/>
                <w:b/>
                <w:bCs/>
              </w:rPr>
            </w:pPr>
          </w:p>
        </w:tc>
        <w:tc>
          <w:tcPr>
            <w:tcW w:w="1128" w:type="dxa"/>
            <w:vMerge/>
            <w:hideMark/>
          </w:tcPr>
          <w:p w14:paraId="00947695" w14:textId="77777777" w:rsidR="00DF00C0" w:rsidRPr="00DF00C0" w:rsidRDefault="00DF00C0" w:rsidP="00DF00C0">
            <w:pPr>
              <w:rPr>
                <w:rFonts w:ascii="Times New Roman" w:eastAsia="Times New Roman" w:hAnsi="Times New Roman" w:cs="Times New Roman"/>
                <w:b/>
                <w:bCs/>
              </w:rPr>
            </w:pPr>
          </w:p>
        </w:tc>
        <w:tc>
          <w:tcPr>
            <w:tcW w:w="709" w:type="dxa"/>
            <w:vMerge/>
            <w:hideMark/>
          </w:tcPr>
          <w:p w14:paraId="5A95EC1F" w14:textId="77777777" w:rsidR="00DF00C0" w:rsidRPr="00DF00C0" w:rsidRDefault="00DF00C0" w:rsidP="00DF00C0">
            <w:pPr>
              <w:rPr>
                <w:rFonts w:ascii="Times New Roman" w:eastAsia="Times New Roman" w:hAnsi="Times New Roman" w:cs="Times New Roman"/>
                <w:b/>
                <w:bCs/>
              </w:rPr>
            </w:pPr>
          </w:p>
        </w:tc>
        <w:tc>
          <w:tcPr>
            <w:tcW w:w="850" w:type="dxa"/>
            <w:vMerge/>
            <w:hideMark/>
          </w:tcPr>
          <w:p w14:paraId="449051BB" w14:textId="77777777" w:rsidR="00DF00C0" w:rsidRPr="00DF00C0" w:rsidRDefault="00DF00C0" w:rsidP="00DF00C0">
            <w:pPr>
              <w:rPr>
                <w:rFonts w:ascii="Times New Roman" w:eastAsia="Times New Roman" w:hAnsi="Times New Roman" w:cs="Times New Roman"/>
                <w:b/>
                <w:bCs/>
              </w:rPr>
            </w:pPr>
          </w:p>
        </w:tc>
        <w:tc>
          <w:tcPr>
            <w:tcW w:w="740" w:type="dxa"/>
            <w:vMerge/>
            <w:hideMark/>
          </w:tcPr>
          <w:p w14:paraId="6F9C4A86" w14:textId="77777777" w:rsidR="00DF00C0" w:rsidRPr="00DF00C0" w:rsidRDefault="00DF00C0" w:rsidP="00DF00C0">
            <w:pPr>
              <w:rPr>
                <w:rFonts w:ascii="Times New Roman" w:eastAsia="Times New Roman" w:hAnsi="Times New Roman" w:cs="Times New Roman"/>
                <w:b/>
                <w:bCs/>
              </w:rPr>
            </w:pPr>
          </w:p>
        </w:tc>
        <w:tc>
          <w:tcPr>
            <w:tcW w:w="775" w:type="dxa"/>
            <w:vMerge/>
            <w:hideMark/>
          </w:tcPr>
          <w:p w14:paraId="59E3DD7B" w14:textId="77777777" w:rsidR="00DF00C0" w:rsidRPr="00DF00C0" w:rsidRDefault="00DF00C0" w:rsidP="00DF00C0">
            <w:pPr>
              <w:rPr>
                <w:rFonts w:ascii="Times New Roman" w:eastAsia="Times New Roman" w:hAnsi="Times New Roman" w:cs="Times New Roman"/>
                <w:b/>
                <w:bCs/>
              </w:rPr>
            </w:pPr>
          </w:p>
        </w:tc>
        <w:tc>
          <w:tcPr>
            <w:tcW w:w="906" w:type="dxa"/>
            <w:vMerge/>
            <w:hideMark/>
          </w:tcPr>
          <w:p w14:paraId="15B4999E" w14:textId="77777777" w:rsidR="00DF00C0" w:rsidRPr="00DF00C0" w:rsidRDefault="00DF00C0" w:rsidP="00DF00C0">
            <w:pPr>
              <w:rPr>
                <w:rFonts w:ascii="Times New Roman" w:eastAsia="Times New Roman" w:hAnsi="Times New Roman" w:cs="Times New Roman"/>
                <w:b/>
                <w:bCs/>
              </w:rPr>
            </w:pPr>
          </w:p>
        </w:tc>
        <w:tc>
          <w:tcPr>
            <w:tcW w:w="981" w:type="dxa"/>
            <w:vMerge/>
            <w:hideMark/>
          </w:tcPr>
          <w:p w14:paraId="4C760562" w14:textId="77777777" w:rsidR="00DF00C0" w:rsidRPr="00DF00C0" w:rsidRDefault="00DF00C0" w:rsidP="00DF00C0">
            <w:pPr>
              <w:rPr>
                <w:rFonts w:ascii="Times New Roman" w:eastAsia="Times New Roman" w:hAnsi="Times New Roman" w:cs="Times New Roman"/>
                <w:b/>
                <w:bCs/>
              </w:rPr>
            </w:pPr>
          </w:p>
        </w:tc>
        <w:tc>
          <w:tcPr>
            <w:tcW w:w="1140" w:type="dxa"/>
            <w:vMerge/>
            <w:hideMark/>
          </w:tcPr>
          <w:p w14:paraId="66B96946" w14:textId="77777777" w:rsidR="00DF00C0" w:rsidRPr="00DF00C0" w:rsidRDefault="00DF00C0" w:rsidP="00DF00C0">
            <w:pPr>
              <w:rPr>
                <w:rFonts w:ascii="Times New Roman" w:eastAsia="Times New Roman" w:hAnsi="Times New Roman" w:cs="Times New Roman"/>
                <w:b/>
                <w:bCs/>
              </w:rPr>
            </w:pPr>
          </w:p>
        </w:tc>
        <w:tc>
          <w:tcPr>
            <w:tcW w:w="1142" w:type="dxa"/>
            <w:vMerge/>
            <w:hideMark/>
          </w:tcPr>
          <w:p w14:paraId="7208991D" w14:textId="77777777" w:rsidR="00DF00C0" w:rsidRPr="00DF00C0" w:rsidRDefault="00DF00C0" w:rsidP="00DF00C0">
            <w:pPr>
              <w:rPr>
                <w:rFonts w:ascii="Times New Roman" w:eastAsia="Times New Roman" w:hAnsi="Times New Roman" w:cs="Times New Roman"/>
                <w:b/>
                <w:bCs/>
              </w:rPr>
            </w:pPr>
          </w:p>
        </w:tc>
        <w:tc>
          <w:tcPr>
            <w:tcW w:w="1084" w:type="dxa"/>
            <w:vMerge/>
            <w:hideMark/>
          </w:tcPr>
          <w:p w14:paraId="4EE6E2F2" w14:textId="77777777" w:rsidR="00DF00C0" w:rsidRPr="00DF00C0" w:rsidRDefault="00DF00C0" w:rsidP="00DF00C0">
            <w:pPr>
              <w:rPr>
                <w:rFonts w:ascii="Times New Roman" w:eastAsia="Times New Roman" w:hAnsi="Times New Roman" w:cs="Times New Roman"/>
                <w:b/>
                <w:bCs/>
              </w:rPr>
            </w:pPr>
          </w:p>
        </w:tc>
      </w:tr>
      <w:tr w:rsidR="00DF00C0" w:rsidRPr="00DF00C0" w14:paraId="2349B02A" w14:textId="77777777" w:rsidTr="009A09E2">
        <w:trPr>
          <w:trHeight w:val="600"/>
        </w:trPr>
        <w:tc>
          <w:tcPr>
            <w:tcW w:w="1472" w:type="dxa"/>
            <w:hideMark/>
          </w:tcPr>
          <w:p w14:paraId="50140EE2"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FUNZIONARI ED ELEVATA QUALIFICAZIONE</w:t>
            </w:r>
          </w:p>
        </w:tc>
        <w:tc>
          <w:tcPr>
            <w:tcW w:w="866" w:type="dxa"/>
            <w:noWrap/>
            <w:hideMark/>
          </w:tcPr>
          <w:p w14:paraId="2C8BD4FC"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D</w:t>
            </w:r>
          </w:p>
        </w:tc>
        <w:tc>
          <w:tcPr>
            <w:tcW w:w="1618" w:type="dxa"/>
            <w:hideMark/>
          </w:tcPr>
          <w:p w14:paraId="0B769C12"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Istruttore direttivo (TECNICO)</w:t>
            </w:r>
          </w:p>
        </w:tc>
        <w:tc>
          <w:tcPr>
            <w:tcW w:w="865" w:type="dxa"/>
            <w:noWrap/>
            <w:hideMark/>
          </w:tcPr>
          <w:p w14:paraId="604E0DD1"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1</w:t>
            </w:r>
          </w:p>
        </w:tc>
        <w:tc>
          <w:tcPr>
            <w:tcW w:w="1128" w:type="dxa"/>
            <w:noWrap/>
            <w:hideMark/>
          </w:tcPr>
          <w:p w14:paraId="2D74FC5E"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34.244,79</w:t>
            </w:r>
          </w:p>
        </w:tc>
        <w:tc>
          <w:tcPr>
            <w:tcW w:w="709" w:type="dxa"/>
            <w:noWrap/>
            <w:hideMark/>
          </w:tcPr>
          <w:p w14:paraId="7C027C22"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850" w:type="dxa"/>
            <w:noWrap/>
            <w:hideMark/>
          </w:tcPr>
          <w:p w14:paraId="06612A5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34.244,79</w:t>
            </w:r>
          </w:p>
        </w:tc>
        <w:tc>
          <w:tcPr>
            <w:tcW w:w="740" w:type="dxa"/>
            <w:noWrap/>
            <w:hideMark/>
          </w:tcPr>
          <w:p w14:paraId="58A1834C"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4736EFF2"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21A001FD"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981" w:type="dxa"/>
            <w:noWrap/>
            <w:hideMark/>
          </w:tcPr>
          <w:p w14:paraId="1279100B"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1140" w:type="dxa"/>
            <w:noWrap/>
            <w:hideMark/>
          </w:tcPr>
          <w:p w14:paraId="49693443"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1142" w:type="dxa"/>
            <w:hideMark/>
          </w:tcPr>
          <w:p w14:paraId="6406C601"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084" w:type="dxa"/>
            <w:noWrap/>
            <w:hideMark/>
          </w:tcPr>
          <w:p w14:paraId="72E70221"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34.244,79</w:t>
            </w:r>
          </w:p>
        </w:tc>
      </w:tr>
      <w:tr w:rsidR="00DF00C0" w:rsidRPr="00DF00C0" w14:paraId="5AC47E2D" w14:textId="77777777" w:rsidTr="009A09E2">
        <w:trPr>
          <w:trHeight w:val="600"/>
        </w:trPr>
        <w:tc>
          <w:tcPr>
            <w:tcW w:w="1472" w:type="dxa"/>
            <w:hideMark/>
          </w:tcPr>
          <w:p w14:paraId="5CF7FE9E"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FUNZIONARI ED ELEVATA QUALIFICAZIONE</w:t>
            </w:r>
          </w:p>
        </w:tc>
        <w:tc>
          <w:tcPr>
            <w:tcW w:w="866" w:type="dxa"/>
            <w:noWrap/>
            <w:hideMark/>
          </w:tcPr>
          <w:p w14:paraId="30EFD88E" w14:textId="6797B57C" w:rsidR="00DF00C0" w:rsidRPr="00DF00C0" w:rsidRDefault="00DF00C0" w:rsidP="00DF00C0">
            <w:pPr>
              <w:rPr>
                <w:rFonts w:ascii="Times New Roman" w:eastAsia="Times New Roman" w:hAnsi="Times New Roman" w:cs="Times New Roman"/>
                <w:b/>
                <w:bCs/>
                <w:sz w:val="16"/>
              </w:rPr>
            </w:pPr>
          </w:p>
        </w:tc>
        <w:tc>
          <w:tcPr>
            <w:tcW w:w="1618" w:type="dxa"/>
            <w:hideMark/>
          </w:tcPr>
          <w:p w14:paraId="7C537B4D"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Istruttore direttivo (AMMINISTRATIVO)</w:t>
            </w:r>
          </w:p>
        </w:tc>
        <w:tc>
          <w:tcPr>
            <w:tcW w:w="865" w:type="dxa"/>
            <w:noWrap/>
            <w:hideMark/>
          </w:tcPr>
          <w:p w14:paraId="29AE3043" w14:textId="313382CD" w:rsidR="00DF00C0" w:rsidRPr="00DF00C0" w:rsidRDefault="00864BD4" w:rsidP="00DF00C0">
            <w:pPr>
              <w:rPr>
                <w:rFonts w:ascii="Times New Roman" w:eastAsia="Times New Roman" w:hAnsi="Times New Roman" w:cs="Times New Roman"/>
                <w:b/>
                <w:bCs/>
                <w:sz w:val="16"/>
              </w:rPr>
            </w:pPr>
            <w:r>
              <w:rPr>
                <w:rFonts w:ascii="Times New Roman" w:eastAsia="Times New Roman" w:hAnsi="Times New Roman" w:cs="Times New Roman"/>
                <w:b/>
                <w:bCs/>
                <w:sz w:val="16"/>
              </w:rPr>
              <w:t>1</w:t>
            </w:r>
          </w:p>
        </w:tc>
        <w:tc>
          <w:tcPr>
            <w:tcW w:w="1128" w:type="dxa"/>
            <w:noWrap/>
            <w:hideMark/>
          </w:tcPr>
          <w:p w14:paraId="1A7E346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34.244,79</w:t>
            </w:r>
          </w:p>
        </w:tc>
        <w:tc>
          <w:tcPr>
            <w:tcW w:w="709" w:type="dxa"/>
            <w:noWrap/>
            <w:hideMark/>
          </w:tcPr>
          <w:p w14:paraId="76AD713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850" w:type="dxa"/>
            <w:noWrap/>
            <w:hideMark/>
          </w:tcPr>
          <w:p w14:paraId="76DD395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740" w:type="dxa"/>
            <w:noWrap/>
            <w:hideMark/>
          </w:tcPr>
          <w:p w14:paraId="1FEDFA9A"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07B3B5B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14502506"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981" w:type="dxa"/>
            <w:noWrap/>
            <w:hideMark/>
          </w:tcPr>
          <w:p w14:paraId="61A9195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1140" w:type="dxa"/>
            <w:noWrap/>
            <w:hideMark/>
          </w:tcPr>
          <w:p w14:paraId="2F3E075B"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142" w:type="dxa"/>
            <w:hideMark/>
          </w:tcPr>
          <w:p w14:paraId="79AD055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1084" w:type="dxa"/>
            <w:noWrap/>
            <w:hideMark/>
          </w:tcPr>
          <w:p w14:paraId="7DB3189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r>
      <w:tr w:rsidR="00DF00C0" w:rsidRPr="00DF00C0" w14:paraId="051DD182" w14:textId="77777777" w:rsidTr="009A09E2">
        <w:trPr>
          <w:trHeight w:val="375"/>
        </w:trPr>
        <w:tc>
          <w:tcPr>
            <w:tcW w:w="1472" w:type="dxa"/>
            <w:noWrap/>
            <w:hideMark/>
          </w:tcPr>
          <w:p w14:paraId="3F296C46"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ISTRUTTORI</w:t>
            </w:r>
          </w:p>
        </w:tc>
        <w:tc>
          <w:tcPr>
            <w:tcW w:w="866" w:type="dxa"/>
            <w:noWrap/>
            <w:hideMark/>
          </w:tcPr>
          <w:p w14:paraId="332B90CC"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C</w:t>
            </w:r>
          </w:p>
        </w:tc>
        <w:tc>
          <w:tcPr>
            <w:tcW w:w="1618" w:type="dxa"/>
            <w:hideMark/>
          </w:tcPr>
          <w:p w14:paraId="295EB402"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Vigile Urbano</w:t>
            </w:r>
          </w:p>
        </w:tc>
        <w:tc>
          <w:tcPr>
            <w:tcW w:w="865" w:type="dxa"/>
            <w:noWrap/>
            <w:hideMark/>
          </w:tcPr>
          <w:p w14:paraId="312C78A9"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1</w:t>
            </w:r>
          </w:p>
        </w:tc>
        <w:tc>
          <w:tcPr>
            <w:tcW w:w="1128" w:type="dxa"/>
            <w:noWrap/>
            <w:hideMark/>
          </w:tcPr>
          <w:p w14:paraId="121DAD42"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c>
          <w:tcPr>
            <w:tcW w:w="709" w:type="dxa"/>
            <w:noWrap/>
            <w:hideMark/>
          </w:tcPr>
          <w:p w14:paraId="178C89DB"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850" w:type="dxa"/>
            <w:noWrap/>
            <w:hideMark/>
          </w:tcPr>
          <w:p w14:paraId="059157FA"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c>
          <w:tcPr>
            <w:tcW w:w="740" w:type="dxa"/>
            <w:noWrap/>
            <w:hideMark/>
          </w:tcPr>
          <w:p w14:paraId="33E8B4E3"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0170429C"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4AB7FB7D"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981" w:type="dxa"/>
            <w:noWrap/>
            <w:hideMark/>
          </w:tcPr>
          <w:p w14:paraId="0F37D9A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1140" w:type="dxa"/>
            <w:noWrap/>
            <w:hideMark/>
          </w:tcPr>
          <w:p w14:paraId="6CA6C365"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1142" w:type="dxa"/>
            <w:hideMark/>
          </w:tcPr>
          <w:p w14:paraId="54A2FC11"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084" w:type="dxa"/>
            <w:noWrap/>
            <w:hideMark/>
          </w:tcPr>
          <w:p w14:paraId="0BACF41E"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r>
      <w:tr w:rsidR="00DF00C0" w:rsidRPr="00DF00C0" w14:paraId="4EF55E3D" w14:textId="77777777" w:rsidTr="009A09E2">
        <w:trPr>
          <w:trHeight w:val="375"/>
        </w:trPr>
        <w:tc>
          <w:tcPr>
            <w:tcW w:w="1472" w:type="dxa"/>
            <w:noWrap/>
            <w:hideMark/>
          </w:tcPr>
          <w:p w14:paraId="63FB1AF3"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ISTRUTTORI</w:t>
            </w:r>
          </w:p>
        </w:tc>
        <w:tc>
          <w:tcPr>
            <w:tcW w:w="866" w:type="dxa"/>
            <w:noWrap/>
            <w:hideMark/>
          </w:tcPr>
          <w:p w14:paraId="3345DB5B"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C</w:t>
            </w:r>
          </w:p>
        </w:tc>
        <w:tc>
          <w:tcPr>
            <w:tcW w:w="1618" w:type="dxa"/>
            <w:hideMark/>
          </w:tcPr>
          <w:p w14:paraId="19FD0E4C"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Istruttore Tecnico</w:t>
            </w:r>
          </w:p>
        </w:tc>
        <w:tc>
          <w:tcPr>
            <w:tcW w:w="865" w:type="dxa"/>
            <w:noWrap/>
            <w:hideMark/>
          </w:tcPr>
          <w:p w14:paraId="1C1A4417"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2</w:t>
            </w:r>
          </w:p>
        </w:tc>
        <w:tc>
          <w:tcPr>
            <w:tcW w:w="1128" w:type="dxa"/>
            <w:noWrap/>
            <w:hideMark/>
          </w:tcPr>
          <w:p w14:paraId="36B2EEF6"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63.121,09</w:t>
            </w:r>
          </w:p>
        </w:tc>
        <w:tc>
          <w:tcPr>
            <w:tcW w:w="709" w:type="dxa"/>
            <w:noWrap/>
            <w:hideMark/>
          </w:tcPr>
          <w:p w14:paraId="09862D96"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850" w:type="dxa"/>
            <w:noWrap/>
            <w:hideMark/>
          </w:tcPr>
          <w:p w14:paraId="7B8F7B4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c>
          <w:tcPr>
            <w:tcW w:w="740" w:type="dxa"/>
            <w:noWrap/>
            <w:hideMark/>
          </w:tcPr>
          <w:p w14:paraId="4A793DF1"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284A16CD"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3D597E8E"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981" w:type="dxa"/>
            <w:noWrap/>
            <w:hideMark/>
          </w:tcPr>
          <w:p w14:paraId="2D58DD63"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1140" w:type="dxa"/>
            <w:noWrap/>
            <w:hideMark/>
          </w:tcPr>
          <w:p w14:paraId="4531E39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142" w:type="dxa"/>
            <w:hideMark/>
          </w:tcPr>
          <w:p w14:paraId="25F54D1C"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084" w:type="dxa"/>
            <w:noWrap/>
            <w:hideMark/>
          </w:tcPr>
          <w:p w14:paraId="4E9BED8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r>
      <w:tr w:rsidR="00DF00C0" w:rsidRPr="00DF00C0" w14:paraId="617FCF57" w14:textId="77777777" w:rsidTr="009A09E2">
        <w:trPr>
          <w:trHeight w:val="375"/>
        </w:trPr>
        <w:tc>
          <w:tcPr>
            <w:tcW w:w="1472" w:type="dxa"/>
            <w:noWrap/>
            <w:hideMark/>
          </w:tcPr>
          <w:p w14:paraId="362D3B74"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ISTRUTTORI</w:t>
            </w:r>
          </w:p>
        </w:tc>
        <w:tc>
          <w:tcPr>
            <w:tcW w:w="866" w:type="dxa"/>
            <w:noWrap/>
            <w:hideMark/>
          </w:tcPr>
          <w:p w14:paraId="004E9D32"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C</w:t>
            </w:r>
          </w:p>
        </w:tc>
        <w:tc>
          <w:tcPr>
            <w:tcW w:w="1618" w:type="dxa"/>
            <w:hideMark/>
          </w:tcPr>
          <w:p w14:paraId="62F148A6"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Istruttore amministrativo</w:t>
            </w:r>
          </w:p>
        </w:tc>
        <w:tc>
          <w:tcPr>
            <w:tcW w:w="865" w:type="dxa"/>
            <w:noWrap/>
            <w:hideMark/>
          </w:tcPr>
          <w:p w14:paraId="5D7CFF11"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1</w:t>
            </w:r>
          </w:p>
        </w:tc>
        <w:tc>
          <w:tcPr>
            <w:tcW w:w="1128" w:type="dxa"/>
            <w:noWrap/>
            <w:hideMark/>
          </w:tcPr>
          <w:p w14:paraId="1F521395"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c>
          <w:tcPr>
            <w:tcW w:w="709" w:type="dxa"/>
            <w:noWrap/>
            <w:hideMark/>
          </w:tcPr>
          <w:p w14:paraId="2AC5FDE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850" w:type="dxa"/>
            <w:noWrap/>
            <w:hideMark/>
          </w:tcPr>
          <w:p w14:paraId="08A9E79A"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740" w:type="dxa"/>
            <w:noWrap/>
            <w:hideMark/>
          </w:tcPr>
          <w:p w14:paraId="7926B54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5D04E5FE"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1FF81785"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981" w:type="dxa"/>
            <w:noWrap/>
            <w:hideMark/>
          </w:tcPr>
          <w:p w14:paraId="0BAAFF6B"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c>
          <w:tcPr>
            <w:tcW w:w="1140" w:type="dxa"/>
            <w:noWrap/>
            <w:hideMark/>
          </w:tcPr>
          <w:p w14:paraId="3A1564E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1142" w:type="dxa"/>
            <w:hideMark/>
          </w:tcPr>
          <w:p w14:paraId="61CC616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084" w:type="dxa"/>
            <w:noWrap/>
            <w:hideMark/>
          </w:tcPr>
          <w:p w14:paraId="78C2BAA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31.560,55</w:t>
            </w:r>
          </w:p>
        </w:tc>
      </w:tr>
      <w:tr w:rsidR="00DF00C0" w:rsidRPr="00DF00C0" w14:paraId="21672520" w14:textId="77777777" w:rsidTr="009A09E2">
        <w:trPr>
          <w:trHeight w:val="375"/>
        </w:trPr>
        <w:tc>
          <w:tcPr>
            <w:tcW w:w="1472" w:type="dxa"/>
            <w:noWrap/>
            <w:hideMark/>
          </w:tcPr>
          <w:p w14:paraId="7F4236CF"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OPERATORI ESPERTI</w:t>
            </w:r>
          </w:p>
        </w:tc>
        <w:tc>
          <w:tcPr>
            <w:tcW w:w="866" w:type="dxa"/>
            <w:noWrap/>
            <w:hideMark/>
          </w:tcPr>
          <w:p w14:paraId="2A3DAD38"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B3</w:t>
            </w:r>
          </w:p>
        </w:tc>
        <w:tc>
          <w:tcPr>
            <w:tcW w:w="1618" w:type="dxa"/>
            <w:hideMark/>
          </w:tcPr>
          <w:p w14:paraId="1B2B074D"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Operatore Tecnico</w:t>
            </w:r>
          </w:p>
        </w:tc>
        <w:tc>
          <w:tcPr>
            <w:tcW w:w="865" w:type="dxa"/>
            <w:noWrap/>
            <w:hideMark/>
          </w:tcPr>
          <w:p w14:paraId="5CC3D329" w14:textId="77777777" w:rsidR="00DF00C0" w:rsidRPr="00DF00C0" w:rsidRDefault="00DF00C0" w:rsidP="00DF00C0">
            <w:pPr>
              <w:rPr>
                <w:rFonts w:ascii="Times New Roman" w:eastAsia="Times New Roman" w:hAnsi="Times New Roman" w:cs="Times New Roman"/>
                <w:b/>
                <w:bCs/>
                <w:sz w:val="16"/>
              </w:rPr>
            </w:pPr>
            <w:r w:rsidRPr="00DF00C0">
              <w:rPr>
                <w:rFonts w:ascii="Times New Roman" w:eastAsia="Times New Roman" w:hAnsi="Times New Roman" w:cs="Times New Roman"/>
                <w:b/>
                <w:bCs/>
                <w:sz w:val="16"/>
              </w:rPr>
              <w:t>1</w:t>
            </w:r>
          </w:p>
        </w:tc>
        <w:tc>
          <w:tcPr>
            <w:tcW w:w="1128" w:type="dxa"/>
            <w:noWrap/>
            <w:hideMark/>
          </w:tcPr>
          <w:p w14:paraId="5F88C2F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28.081,30</w:t>
            </w:r>
          </w:p>
        </w:tc>
        <w:tc>
          <w:tcPr>
            <w:tcW w:w="709" w:type="dxa"/>
            <w:noWrap/>
            <w:hideMark/>
          </w:tcPr>
          <w:p w14:paraId="1CABFC8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850" w:type="dxa"/>
            <w:noWrap/>
            <w:hideMark/>
          </w:tcPr>
          <w:p w14:paraId="0D03CAD8"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28.081,30</w:t>
            </w:r>
          </w:p>
        </w:tc>
        <w:tc>
          <w:tcPr>
            <w:tcW w:w="740" w:type="dxa"/>
            <w:noWrap/>
            <w:hideMark/>
          </w:tcPr>
          <w:p w14:paraId="65898759"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w:t>
            </w:r>
          </w:p>
        </w:tc>
        <w:tc>
          <w:tcPr>
            <w:tcW w:w="775" w:type="dxa"/>
            <w:noWrap/>
            <w:hideMark/>
          </w:tcPr>
          <w:p w14:paraId="681A5B1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906" w:type="dxa"/>
            <w:noWrap/>
            <w:hideMark/>
          </w:tcPr>
          <w:p w14:paraId="56256190"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981" w:type="dxa"/>
            <w:noWrap/>
            <w:hideMark/>
          </w:tcPr>
          <w:p w14:paraId="731CB3D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0,00</w:t>
            </w:r>
          </w:p>
        </w:tc>
        <w:tc>
          <w:tcPr>
            <w:tcW w:w="1140" w:type="dxa"/>
            <w:noWrap/>
            <w:hideMark/>
          </w:tcPr>
          <w:p w14:paraId="2F2C39D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0</w:t>
            </w:r>
          </w:p>
        </w:tc>
        <w:tc>
          <w:tcPr>
            <w:tcW w:w="1142" w:type="dxa"/>
            <w:hideMark/>
          </w:tcPr>
          <w:p w14:paraId="4EB3B4F6"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1</w:t>
            </w:r>
          </w:p>
        </w:tc>
        <w:tc>
          <w:tcPr>
            <w:tcW w:w="1084" w:type="dxa"/>
            <w:noWrap/>
            <w:hideMark/>
          </w:tcPr>
          <w:p w14:paraId="5F32229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28.081,27</w:t>
            </w:r>
          </w:p>
        </w:tc>
      </w:tr>
      <w:tr w:rsidR="00DF00C0" w:rsidRPr="00DF00C0" w14:paraId="3AE01512" w14:textId="77777777" w:rsidTr="009A09E2">
        <w:trPr>
          <w:trHeight w:val="375"/>
        </w:trPr>
        <w:tc>
          <w:tcPr>
            <w:tcW w:w="1472" w:type="dxa"/>
            <w:noWrap/>
            <w:hideMark/>
          </w:tcPr>
          <w:p w14:paraId="0D07FDAB" w14:textId="77777777" w:rsidR="00DF00C0" w:rsidRPr="00DF00C0" w:rsidRDefault="00DF00C0" w:rsidP="00DF00C0">
            <w:pPr>
              <w:rPr>
                <w:rFonts w:ascii="Times New Roman" w:eastAsia="Times New Roman" w:hAnsi="Times New Roman" w:cs="Times New Roman"/>
                <w:b/>
                <w:bCs/>
                <w:sz w:val="14"/>
              </w:rPr>
            </w:pPr>
          </w:p>
        </w:tc>
        <w:tc>
          <w:tcPr>
            <w:tcW w:w="866" w:type="dxa"/>
            <w:noWrap/>
            <w:hideMark/>
          </w:tcPr>
          <w:p w14:paraId="069B2FB7" w14:textId="77777777" w:rsidR="00DF00C0" w:rsidRPr="00DF00C0" w:rsidRDefault="00DF00C0" w:rsidP="00DF00C0">
            <w:pPr>
              <w:rPr>
                <w:rFonts w:ascii="Times New Roman" w:eastAsia="Times New Roman" w:hAnsi="Times New Roman" w:cs="Times New Roman"/>
                <w:b/>
                <w:bCs/>
                <w:sz w:val="18"/>
              </w:rPr>
            </w:pPr>
          </w:p>
        </w:tc>
        <w:tc>
          <w:tcPr>
            <w:tcW w:w="1618" w:type="dxa"/>
            <w:noWrap/>
            <w:hideMark/>
          </w:tcPr>
          <w:p w14:paraId="0A822180" w14:textId="77777777" w:rsidR="00DF00C0" w:rsidRPr="00DF00C0" w:rsidRDefault="00DF00C0" w:rsidP="00DF00C0">
            <w:pPr>
              <w:rPr>
                <w:rFonts w:ascii="Times New Roman" w:eastAsia="Times New Roman" w:hAnsi="Times New Roman" w:cs="Times New Roman"/>
                <w:b/>
                <w:bCs/>
                <w:sz w:val="18"/>
              </w:rPr>
            </w:pPr>
          </w:p>
        </w:tc>
        <w:tc>
          <w:tcPr>
            <w:tcW w:w="865" w:type="dxa"/>
            <w:noWrap/>
            <w:hideMark/>
          </w:tcPr>
          <w:p w14:paraId="3D4BF0CF" w14:textId="77777777" w:rsidR="00DF00C0" w:rsidRPr="00DF00C0" w:rsidRDefault="00DF00C0" w:rsidP="00DF00C0">
            <w:pPr>
              <w:rPr>
                <w:rFonts w:ascii="Times New Roman" w:eastAsia="Times New Roman" w:hAnsi="Times New Roman" w:cs="Times New Roman"/>
                <w:b/>
                <w:bCs/>
                <w:sz w:val="14"/>
              </w:rPr>
            </w:pPr>
            <w:r w:rsidRPr="00DF00C0">
              <w:rPr>
                <w:rFonts w:ascii="Times New Roman" w:eastAsia="Times New Roman" w:hAnsi="Times New Roman" w:cs="Times New Roman"/>
                <w:b/>
                <w:bCs/>
                <w:sz w:val="14"/>
              </w:rPr>
              <w:t xml:space="preserve">                                                         7,00 </w:t>
            </w:r>
          </w:p>
        </w:tc>
        <w:tc>
          <w:tcPr>
            <w:tcW w:w="1128" w:type="dxa"/>
            <w:noWrap/>
            <w:hideMark/>
          </w:tcPr>
          <w:p w14:paraId="25620FB7"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222.813,06 </w:t>
            </w:r>
          </w:p>
        </w:tc>
        <w:tc>
          <w:tcPr>
            <w:tcW w:w="709" w:type="dxa"/>
            <w:noWrap/>
            <w:hideMark/>
          </w:tcPr>
          <w:p w14:paraId="3E01A32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4,00 </w:t>
            </w:r>
          </w:p>
        </w:tc>
        <w:tc>
          <w:tcPr>
            <w:tcW w:w="850" w:type="dxa"/>
            <w:noWrap/>
            <w:hideMark/>
          </w:tcPr>
          <w:p w14:paraId="5FDC76BD" w14:textId="77777777" w:rsidR="00DF00C0" w:rsidRPr="00F31B94" w:rsidRDefault="00DF00C0" w:rsidP="00DF00C0">
            <w:pPr>
              <w:rPr>
                <w:rFonts w:ascii="Times New Roman" w:eastAsia="Times New Roman" w:hAnsi="Times New Roman" w:cs="Times New Roman"/>
                <w:b/>
                <w:bCs/>
                <w:sz w:val="14"/>
                <w:szCs w:val="16"/>
              </w:rPr>
            </w:pPr>
            <w:r w:rsidRPr="00F31B94">
              <w:rPr>
                <w:rFonts w:ascii="Times New Roman" w:eastAsia="Times New Roman" w:hAnsi="Times New Roman" w:cs="Times New Roman"/>
                <w:b/>
                <w:bCs/>
                <w:sz w:val="14"/>
                <w:szCs w:val="16"/>
              </w:rPr>
              <w:t xml:space="preserve">                                            125.447,18 </w:t>
            </w:r>
          </w:p>
        </w:tc>
        <w:tc>
          <w:tcPr>
            <w:tcW w:w="740" w:type="dxa"/>
            <w:noWrap/>
            <w:hideMark/>
          </w:tcPr>
          <w:p w14:paraId="27C4289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   </w:t>
            </w:r>
          </w:p>
        </w:tc>
        <w:tc>
          <w:tcPr>
            <w:tcW w:w="775" w:type="dxa"/>
            <w:noWrap/>
            <w:hideMark/>
          </w:tcPr>
          <w:p w14:paraId="2B572E2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   </w:t>
            </w:r>
          </w:p>
        </w:tc>
        <w:tc>
          <w:tcPr>
            <w:tcW w:w="906" w:type="dxa"/>
            <w:noWrap/>
            <w:hideMark/>
          </w:tcPr>
          <w:p w14:paraId="4A93936C"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1,00 </w:t>
            </w:r>
          </w:p>
        </w:tc>
        <w:tc>
          <w:tcPr>
            <w:tcW w:w="981" w:type="dxa"/>
            <w:noWrap/>
            <w:hideMark/>
          </w:tcPr>
          <w:p w14:paraId="1A8B619D"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31.560,55 </w:t>
            </w:r>
          </w:p>
        </w:tc>
        <w:tc>
          <w:tcPr>
            <w:tcW w:w="1140" w:type="dxa"/>
            <w:noWrap/>
            <w:hideMark/>
          </w:tcPr>
          <w:p w14:paraId="402A664A" w14:textId="77777777" w:rsidR="00CA1C68" w:rsidRDefault="00CA1C68" w:rsidP="00DF00C0">
            <w:pPr>
              <w:rPr>
                <w:rFonts w:ascii="Times New Roman" w:eastAsia="Times New Roman" w:hAnsi="Times New Roman" w:cs="Times New Roman"/>
                <w:b/>
                <w:bCs/>
                <w:sz w:val="14"/>
                <w:szCs w:val="16"/>
              </w:rPr>
            </w:pPr>
          </w:p>
          <w:p w14:paraId="702C9388" w14:textId="2DCD8314"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-2,00</w:t>
            </w:r>
          </w:p>
        </w:tc>
        <w:tc>
          <w:tcPr>
            <w:tcW w:w="1142" w:type="dxa"/>
            <w:noWrap/>
            <w:hideMark/>
          </w:tcPr>
          <w:p w14:paraId="7924BDE4"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5,00 </w:t>
            </w:r>
          </w:p>
        </w:tc>
        <w:tc>
          <w:tcPr>
            <w:tcW w:w="1084" w:type="dxa"/>
            <w:noWrap/>
            <w:hideMark/>
          </w:tcPr>
          <w:p w14:paraId="1195CCD7" w14:textId="77777777" w:rsidR="00DF00C0" w:rsidRPr="00F31B94" w:rsidRDefault="00DF00C0" w:rsidP="00DF00C0">
            <w:pPr>
              <w:rPr>
                <w:rFonts w:ascii="Times New Roman" w:eastAsia="Times New Roman" w:hAnsi="Times New Roman" w:cs="Times New Roman"/>
                <w:b/>
                <w:bCs/>
                <w:sz w:val="14"/>
                <w:szCs w:val="16"/>
              </w:rPr>
            </w:pPr>
            <w:r w:rsidRPr="00F31B94">
              <w:rPr>
                <w:rFonts w:ascii="Times New Roman" w:eastAsia="Times New Roman" w:hAnsi="Times New Roman" w:cs="Times New Roman"/>
                <w:b/>
                <w:bCs/>
                <w:sz w:val="14"/>
                <w:szCs w:val="16"/>
              </w:rPr>
              <w:t xml:space="preserve">                                     157.007,70 </w:t>
            </w:r>
          </w:p>
        </w:tc>
      </w:tr>
      <w:tr w:rsidR="00DF00C0" w:rsidRPr="00DF00C0" w14:paraId="3115DA1A" w14:textId="77777777" w:rsidTr="009A09E2">
        <w:trPr>
          <w:trHeight w:val="375"/>
        </w:trPr>
        <w:tc>
          <w:tcPr>
            <w:tcW w:w="1472" w:type="dxa"/>
            <w:noWrap/>
            <w:hideMark/>
          </w:tcPr>
          <w:p w14:paraId="41951986" w14:textId="77777777" w:rsidR="00DF00C0" w:rsidRPr="00DF00C0" w:rsidRDefault="00DF00C0" w:rsidP="00DF00C0">
            <w:pPr>
              <w:rPr>
                <w:rFonts w:ascii="Times New Roman" w:eastAsia="Times New Roman" w:hAnsi="Times New Roman" w:cs="Times New Roman"/>
                <w:b/>
                <w:bCs/>
                <w:sz w:val="18"/>
              </w:rPr>
            </w:pPr>
          </w:p>
        </w:tc>
        <w:tc>
          <w:tcPr>
            <w:tcW w:w="866" w:type="dxa"/>
            <w:noWrap/>
            <w:hideMark/>
          </w:tcPr>
          <w:p w14:paraId="1000F62F" w14:textId="77777777" w:rsidR="00DF00C0" w:rsidRPr="00DF00C0" w:rsidRDefault="00DF00C0" w:rsidP="00DF00C0">
            <w:pPr>
              <w:rPr>
                <w:rFonts w:ascii="Times New Roman" w:eastAsia="Times New Roman" w:hAnsi="Times New Roman" w:cs="Times New Roman"/>
                <w:b/>
                <w:bCs/>
                <w:sz w:val="18"/>
              </w:rPr>
            </w:pPr>
          </w:p>
        </w:tc>
        <w:tc>
          <w:tcPr>
            <w:tcW w:w="1618" w:type="dxa"/>
            <w:noWrap/>
            <w:hideMark/>
          </w:tcPr>
          <w:p w14:paraId="0FF12E03" w14:textId="77777777" w:rsidR="00DF00C0" w:rsidRPr="00DF00C0" w:rsidRDefault="00DF00C0" w:rsidP="00DF00C0">
            <w:pPr>
              <w:rPr>
                <w:rFonts w:ascii="Times New Roman" w:eastAsia="Times New Roman" w:hAnsi="Times New Roman" w:cs="Times New Roman"/>
                <w:b/>
                <w:bCs/>
                <w:sz w:val="18"/>
              </w:rPr>
            </w:pPr>
          </w:p>
        </w:tc>
        <w:tc>
          <w:tcPr>
            <w:tcW w:w="865" w:type="dxa"/>
            <w:noWrap/>
            <w:hideMark/>
          </w:tcPr>
          <w:p w14:paraId="327EE0C3" w14:textId="77777777" w:rsidR="00DF00C0" w:rsidRPr="00DF00C0" w:rsidRDefault="00DF00C0" w:rsidP="00DF00C0">
            <w:pPr>
              <w:rPr>
                <w:rFonts w:ascii="Times New Roman" w:eastAsia="Times New Roman" w:hAnsi="Times New Roman" w:cs="Times New Roman"/>
                <w:b/>
                <w:bCs/>
                <w:sz w:val="18"/>
              </w:rPr>
            </w:pPr>
          </w:p>
        </w:tc>
        <w:tc>
          <w:tcPr>
            <w:tcW w:w="1128" w:type="dxa"/>
            <w:noWrap/>
            <w:hideMark/>
          </w:tcPr>
          <w:p w14:paraId="4881711B" w14:textId="77777777" w:rsidR="00DF00C0" w:rsidRPr="00DF00C0" w:rsidRDefault="00DF00C0" w:rsidP="00DF00C0">
            <w:pPr>
              <w:rPr>
                <w:rFonts w:ascii="Times New Roman" w:eastAsia="Times New Roman" w:hAnsi="Times New Roman" w:cs="Times New Roman"/>
                <w:b/>
                <w:bCs/>
                <w:sz w:val="14"/>
                <w:szCs w:val="16"/>
              </w:rPr>
            </w:pPr>
          </w:p>
        </w:tc>
        <w:tc>
          <w:tcPr>
            <w:tcW w:w="709" w:type="dxa"/>
            <w:noWrap/>
            <w:hideMark/>
          </w:tcPr>
          <w:p w14:paraId="28DCF19A" w14:textId="77777777" w:rsidR="00DF00C0" w:rsidRPr="00DF00C0" w:rsidRDefault="00DF00C0" w:rsidP="00DF00C0">
            <w:pPr>
              <w:rPr>
                <w:rFonts w:ascii="Times New Roman" w:eastAsia="Times New Roman" w:hAnsi="Times New Roman" w:cs="Times New Roman"/>
                <w:b/>
                <w:bCs/>
                <w:sz w:val="14"/>
                <w:szCs w:val="16"/>
              </w:rPr>
            </w:pPr>
          </w:p>
        </w:tc>
        <w:tc>
          <w:tcPr>
            <w:tcW w:w="850" w:type="dxa"/>
            <w:noWrap/>
            <w:hideMark/>
          </w:tcPr>
          <w:p w14:paraId="3F2D5DCA" w14:textId="77777777" w:rsidR="00DF00C0" w:rsidRPr="00DF00C0" w:rsidRDefault="00DF00C0" w:rsidP="00DF00C0">
            <w:pPr>
              <w:rPr>
                <w:rFonts w:ascii="Times New Roman" w:eastAsia="Times New Roman" w:hAnsi="Times New Roman" w:cs="Times New Roman"/>
                <w:b/>
                <w:bCs/>
                <w:sz w:val="14"/>
                <w:szCs w:val="16"/>
              </w:rPr>
            </w:pPr>
          </w:p>
        </w:tc>
        <w:tc>
          <w:tcPr>
            <w:tcW w:w="740" w:type="dxa"/>
            <w:noWrap/>
            <w:hideMark/>
          </w:tcPr>
          <w:p w14:paraId="4A73D4BD" w14:textId="77777777" w:rsidR="00DF00C0" w:rsidRPr="00DF00C0" w:rsidRDefault="00DF00C0" w:rsidP="00DF00C0">
            <w:pPr>
              <w:rPr>
                <w:rFonts w:ascii="Times New Roman" w:eastAsia="Times New Roman" w:hAnsi="Times New Roman" w:cs="Times New Roman"/>
                <w:b/>
                <w:bCs/>
                <w:sz w:val="14"/>
                <w:szCs w:val="16"/>
              </w:rPr>
            </w:pPr>
          </w:p>
        </w:tc>
        <w:tc>
          <w:tcPr>
            <w:tcW w:w="775" w:type="dxa"/>
            <w:noWrap/>
            <w:hideMark/>
          </w:tcPr>
          <w:p w14:paraId="58B54601" w14:textId="77777777" w:rsidR="00DF00C0" w:rsidRPr="00DF00C0" w:rsidRDefault="00DF00C0" w:rsidP="00DF00C0">
            <w:pPr>
              <w:rPr>
                <w:rFonts w:ascii="Times New Roman" w:eastAsia="Times New Roman" w:hAnsi="Times New Roman" w:cs="Times New Roman"/>
                <w:b/>
                <w:bCs/>
                <w:sz w:val="14"/>
                <w:szCs w:val="16"/>
              </w:rPr>
            </w:pPr>
          </w:p>
        </w:tc>
        <w:tc>
          <w:tcPr>
            <w:tcW w:w="906" w:type="dxa"/>
            <w:noWrap/>
            <w:hideMark/>
          </w:tcPr>
          <w:p w14:paraId="3D4B6B0E" w14:textId="77777777" w:rsidR="00DF00C0" w:rsidRPr="00DF00C0" w:rsidRDefault="00DF00C0" w:rsidP="00DF00C0">
            <w:pPr>
              <w:rPr>
                <w:rFonts w:ascii="Times New Roman" w:eastAsia="Times New Roman" w:hAnsi="Times New Roman" w:cs="Times New Roman"/>
                <w:b/>
                <w:bCs/>
                <w:sz w:val="14"/>
                <w:szCs w:val="16"/>
              </w:rPr>
            </w:pPr>
          </w:p>
        </w:tc>
        <w:tc>
          <w:tcPr>
            <w:tcW w:w="3263" w:type="dxa"/>
            <w:gridSpan w:val="3"/>
            <w:hideMark/>
          </w:tcPr>
          <w:p w14:paraId="1156D7FF"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MARGINE FINANZIARIO DI MANOVRA</w:t>
            </w:r>
          </w:p>
        </w:tc>
        <w:tc>
          <w:tcPr>
            <w:tcW w:w="1084" w:type="dxa"/>
            <w:noWrap/>
            <w:hideMark/>
          </w:tcPr>
          <w:p w14:paraId="4BA9184B" w14:textId="77777777" w:rsidR="00DF00C0" w:rsidRPr="00DF00C0" w:rsidRDefault="00DF00C0" w:rsidP="00DF00C0">
            <w:pPr>
              <w:rPr>
                <w:rFonts w:ascii="Times New Roman" w:eastAsia="Times New Roman" w:hAnsi="Times New Roman" w:cs="Times New Roman"/>
                <w:b/>
                <w:bCs/>
                <w:sz w:val="14"/>
                <w:szCs w:val="16"/>
              </w:rPr>
            </w:pPr>
            <w:r w:rsidRPr="00DF00C0">
              <w:rPr>
                <w:rFonts w:ascii="Times New Roman" w:eastAsia="Times New Roman" w:hAnsi="Times New Roman" w:cs="Times New Roman"/>
                <w:b/>
                <w:bCs/>
                <w:sz w:val="14"/>
                <w:szCs w:val="16"/>
              </w:rPr>
              <w:t xml:space="preserve">                                     65.805,36   </w:t>
            </w:r>
          </w:p>
        </w:tc>
      </w:tr>
    </w:tbl>
    <w:p w14:paraId="2E5CDDA8" w14:textId="77777777" w:rsidR="00DF00C0" w:rsidRPr="00DF00C0" w:rsidRDefault="00DF00C0" w:rsidP="00DF00C0">
      <w:pPr>
        <w:rPr>
          <w:rFonts w:ascii="Times New Roman" w:eastAsia="Times New Roman" w:hAnsi="Times New Roman" w:cs="Times New Roman"/>
          <w:b/>
          <w:bCs/>
          <w:kern w:val="0"/>
          <w14:ligatures w14:val="none"/>
        </w:rPr>
      </w:pPr>
      <w:r w:rsidRPr="00DF00C0">
        <w:rPr>
          <w:rFonts w:ascii="Times New Roman" w:eastAsia="Times New Roman" w:hAnsi="Times New Roman" w:cs="Times New Roman"/>
          <w:b/>
          <w:bCs/>
          <w:kern w:val="0"/>
          <w14:ligatures w14:val="none"/>
        </w:rPr>
        <w:fldChar w:fldCharType="end"/>
      </w:r>
    </w:p>
    <w:p w14:paraId="3BB03113" w14:textId="77777777" w:rsidR="00DF00C0" w:rsidRPr="00DF00C0" w:rsidRDefault="00DF00C0" w:rsidP="00DF00C0">
      <w:pPr>
        <w:widowControl w:val="0"/>
        <w:autoSpaceDE w:val="0"/>
        <w:autoSpaceDN w:val="0"/>
        <w:spacing w:after="0" w:line="240" w:lineRule="auto"/>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Si da atto che viene garantita la neutralità finanziaria della dotazione organica così come disposto dall’art. 6 comma 3 del D.Lgs. 165/2001.</w:t>
      </w:r>
    </w:p>
    <w:p w14:paraId="715784D5" w14:textId="77777777" w:rsidR="00DF00C0" w:rsidRPr="00DF00C0" w:rsidRDefault="00DF00C0" w:rsidP="00DF00C0">
      <w:pPr>
        <w:rPr>
          <w:rFonts w:ascii="Times New Roman" w:eastAsia="Times New Roman" w:hAnsi="Times New Roman" w:cs="Times New Roman"/>
          <w:b/>
          <w:bCs/>
          <w:kern w:val="0"/>
          <w14:ligatures w14:val="none"/>
        </w:rPr>
      </w:pPr>
      <w:r w:rsidRPr="00DF00C0">
        <w:rPr>
          <w:rFonts w:ascii="Times New Roman" w:eastAsia="Times New Roman" w:hAnsi="Times New Roman" w:cs="Times New Roman"/>
          <w:b/>
          <w:bCs/>
          <w:kern w:val="0"/>
          <w14:ligatures w14:val="none"/>
        </w:rPr>
        <w:br w:type="page"/>
      </w:r>
    </w:p>
    <w:p w14:paraId="458FE4E7" w14:textId="77777777" w:rsidR="00DF00C0" w:rsidRPr="00DF00C0" w:rsidRDefault="00DF00C0" w:rsidP="00DF00C0">
      <w:pPr>
        <w:spacing w:after="120" w:line="240" w:lineRule="auto"/>
        <w:ind w:right="16"/>
        <w:contextualSpacing/>
        <w:jc w:val="both"/>
        <w:rPr>
          <w:rFonts w:ascii="Times New Roman" w:eastAsia="Times New Roman" w:hAnsi="Times New Roman" w:cs="Times New Roman"/>
          <w:b/>
          <w:iCs/>
          <w:kern w:val="0"/>
          <w:sz w:val="24"/>
          <w:szCs w:val="24"/>
          <w14:ligatures w14:val="none"/>
        </w:rPr>
        <w:sectPr w:rsidR="00DF00C0" w:rsidRPr="00DF00C0" w:rsidSect="00F80EAC">
          <w:pgSz w:w="16838" w:h="11906" w:orient="landscape"/>
          <w:pgMar w:top="1134" w:right="1418" w:bottom="1134" w:left="1134" w:header="709" w:footer="709" w:gutter="0"/>
          <w:cols w:space="708"/>
          <w:docGrid w:linePitch="360"/>
        </w:sectPr>
      </w:pPr>
    </w:p>
    <w:p w14:paraId="3C4D3FC5" w14:textId="77777777" w:rsidR="00DF00C0" w:rsidRPr="00DF00C0" w:rsidRDefault="00DF00C0" w:rsidP="00DF00C0">
      <w:pPr>
        <w:spacing w:after="120" w:line="240" w:lineRule="auto"/>
        <w:ind w:right="604"/>
        <w:contextualSpacing/>
        <w:jc w:val="both"/>
        <w:rPr>
          <w:rFonts w:ascii="Times New Roman" w:eastAsia="Times New Roman" w:hAnsi="Times New Roman" w:cs="Times New Roman"/>
          <w:b/>
          <w:iCs/>
          <w:kern w:val="0"/>
          <w:sz w:val="24"/>
          <w:szCs w:val="24"/>
          <w14:ligatures w14:val="none"/>
        </w:rPr>
      </w:pPr>
      <w:r w:rsidRPr="00DF00C0">
        <w:rPr>
          <w:rFonts w:ascii="Times New Roman" w:eastAsia="Times New Roman" w:hAnsi="Times New Roman" w:cs="Times New Roman"/>
          <w:b/>
          <w:iCs/>
          <w:kern w:val="0"/>
          <w:sz w:val="24"/>
          <w:szCs w:val="24"/>
          <w14:ligatures w14:val="none"/>
        </w:rPr>
        <w:lastRenderedPageBreak/>
        <w:t>Utilizzo contratti di lavoro flessibile</w:t>
      </w:r>
    </w:p>
    <w:p w14:paraId="7A9437D6" w14:textId="77777777" w:rsidR="00DF00C0" w:rsidRPr="00DF00C0" w:rsidRDefault="00DF00C0" w:rsidP="00DF00C0">
      <w:pPr>
        <w:spacing w:after="120" w:line="240" w:lineRule="auto"/>
        <w:ind w:right="604"/>
        <w:contextualSpacing/>
        <w:jc w:val="both"/>
        <w:rPr>
          <w:rFonts w:ascii="Times New Roman" w:eastAsia="Times New Roman" w:hAnsi="Times New Roman" w:cs="Times New Roman"/>
          <w:b/>
          <w:iCs/>
          <w:kern w:val="0"/>
          <w:sz w:val="24"/>
          <w:szCs w:val="24"/>
          <w14:ligatures w14:val="none"/>
        </w:rPr>
      </w:pPr>
    </w:p>
    <w:p w14:paraId="232F13B1" w14:textId="77777777" w:rsidR="00DF00C0" w:rsidRPr="00DF00C0" w:rsidRDefault="00DF00C0" w:rsidP="00DF00C0">
      <w:pPr>
        <w:spacing w:after="120" w:line="240" w:lineRule="auto"/>
        <w:ind w:right="604"/>
        <w:contextualSpacing/>
        <w:jc w:val="both"/>
        <w:rPr>
          <w:rFonts w:ascii="Times New Roman" w:eastAsia="Times New Roman" w:hAnsi="Times New Roman" w:cs="Times New Roman"/>
          <w:iCs/>
          <w:kern w:val="0"/>
          <w:u w:val="single"/>
          <w14:ligatures w14:val="none"/>
        </w:rPr>
      </w:pPr>
      <w:r w:rsidRPr="00DF00C0">
        <w:rPr>
          <w:rFonts w:ascii="Times New Roman" w:eastAsia="Times New Roman" w:hAnsi="Times New Roman" w:cs="Times New Roman"/>
          <w:i/>
          <w:kern w:val="0"/>
          <w:u w:val="single"/>
          <w14:ligatures w14:val="none"/>
        </w:rPr>
        <w:t xml:space="preserve">Rapporti di lavoro a tempo determinato </w:t>
      </w:r>
    </w:p>
    <w:p w14:paraId="60132605" w14:textId="77777777" w:rsidR="00DF00C0" w:rsidRPr="00DF00C0" w:rsidRDefault="00DF00C0" w:rsidP="00DF00C0">
      <w:pPr>
        <w:widowControl w:val="0"/>
        <w:tabs>
          <w:tab w:val="left" w:pos="709"/>
        </w:tabs>
        <w:autoSpaceDE w:val="0"/>
        <w:autoSpaceDN w:val="0"/>
        <w:spacing w:after="120" w:line="240" w:lineRule="auto"/>
        <w:ind w:right="604"/>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Le assunzioni a tempo determinato avvengono nei limiti e con le modalità stabilite dall’art. 36 del D. Lgs. 165/2001, dagli artt. 50 e 51 del C.C.N.L. del 21/5/2018 per il personale del comparto Funzioni Locali, dal D. Lgs. 15/6/2015, n. 81.</w:t>
      </w:r>
    </w:p>
    <w:p w14:paraId="59A67AE9" w14:textId="77777777" w:rsidR="00DF00C0" w:rsidRPr="00DF00C0" w:rsidRDefault="00DF00C0" w:rsidP="00DF00C0">
      <w:pPr>
        <w:widowControl w:val="0"/>
        <w:autoSpaceDE w:val="0"/>
        <w:autoSpaceDN w:val="0"/>
        <w:spacing w:after="120" w:line="240" w:lineRule="auto"/>
        <w:ind w:right="60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Le assunzioni a tempo determinato nell’Ente sono consentite per sopperire ad esigenze di carattere esclusivamente temporaneo o eccezionale, per il tempo necessario a soddisfare l’esigenza stessa, con le seguenti priorità: </w:t>
      </w:r>
    </w:p>
    <w:p w14:paraId="62C62877" w14:textId="77777777" w:rsidR="00DF00C0" w:rsidRPr="00DF00C0" w:rsidRDefault="00DF00C0" w:rsidP="00147658">
      <w:pPr>
        <w:widowControl w:val="0"/>
        <w:numPr>
          <w:ilvl w:val="0"/>
          <w:numId w:val="11"/>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sostituzione di personale con diritto alla conservazione del posto;</w:t>
      </w:r>
    </w:p>
    <w:p w14:paraId="670B45AE" w14:textId="77777777" w:rsidR="00DF00C0" w:rsidRPr="00DF00C0" w:rsidRDefault="00DF00C0" w:rsidP="00147658">
      <w:pPr>
        <w:widowControl w:val="0"/>
        <w:numPr>
          <w:ilvl w:val="0"/>
          <w:numId w:val="11"/>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motivazioni di tipo organizzativo, produttivo, tecnico dovute a:</w:t>
      </w:r>
    </w:p>
    <w:p w14:paraId="367D05FE"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eventi occasionali, anche ricorrenti, cui non può farsi fronte con il personale in servizio, quali ad esempio le consultazioni elettorali;</w:t>
      </w:r>
    </w:p>
    <w:p w14:paraId="755BBCAF"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punte di attività o per attività connesse ad esigenze straordinarie derivanti anche da innovazioni legislative che comportino l’attribuzione di nuove funzioni, alle quali non possa farsi fronte con, personale in servizio; </w:t>
      </w:r>
    </w:p>
    <w:p w14:paraId="5B62767D"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per esigenze stagionali e per tutta la durata dell’attività lavorativa, che determinano picchi lavorativi che si verificano in determinati periodi dell’anno, secondo una frequenza ciclica, che determinano l’intensificarsi dell’attività lavorativa, cui non sia possibile sopperire con il normale organico;</w:t>
      </w:r>
    </w:p>
    <w:p w14:paraId="6B688F6B"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esigenze organizzative dell’Ente nei casi di trasformazione temporanea di rapporti di lavoro da tempo pieno a tempo parziale;</w:t>
      </w:r>
    </w:p>
    <w:p w14:paraId="2552FF4C"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per la temporanea copertura di posti vacanti, in presenza di eventi straordinari e motivati, non considerati in sede di programmazione dei fabbisogni;</w:t>
      </w:r>
    </w:p>
    <w:p w14:paraId="7C18D129" w14:textId="77777777" w:rsidR="00DF00C0" w:rsidRPr="00DF00C0" w:rsidRDefault="00DF00C0" w:rsidP="00147658">
      <w:pPr>
        <w:widowControl w:val="0"/>
        <w:numPr>
          <w:ilvl w:val="0"/>
          <w:numId w:val="10"/>
        </w:numPr>
        <w:tabs>
          <w:tab w:val="num" w:pos="284"/>
        </w:tabs>
        <w:autoSpaceDE w:val="0"/>
        <w:autoSpaceDN w:val="0"/>
        <w:spacing w:after="0" w:line="240" w:lineRule="auto"/>
        <w:ind w:left="284" w:right="604" w:hanging="28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negli altri casi previsti dal contratto collettivo di lavoro di Comparto e dalle vigenti disposizioni di legge;</w:t>
      </w:r>
    </w:p>
    <w:p w14:paraId="5F1D07D5" w14:textId="77777777" w:rsidR="00DF00C0" w:rsidRPr="00DF00C0" w:rsidRDefault="00DF00C0" w:rsidP="00DF00C0">
      <w:pPr>
        <w:widowControl w:val="0"/>
        <w:autoSpaceDE w:val="0"/>
        <w:autoSpaceDN w:val="0"/>
        <w:spacing w:after="0" w:line="240" w:lineRule="auto"/>
        <w:ind w:left="284" w:right="604"/>
        <w:rPr>
          <w:rFonts w:ascii="Times New Roman" w:eastAsia="Times New Roman" w:hAnsi="Times New Roman" w:cs="Times New Roman"/>
          <w:kern w:val="0"/>
          <w:sz w:val="24"/>
          <w:szCs w:val="24"/>
          <w14:ligatures w14:val="none"/>
        </w:rPr>
      </w:pPr>
    </w:p>
    <w:p w14:paraId="77C24C9E" w14:textId="77777777" w:rsidR="00DF00C0" w:rsidRPr="00210F9F" w:rsidRDefault="00DF00C0" w:rsidP="00DF00C0">
      <w:pPr>
        <w:spacing w:after="120" w:line="240" w:lineRule="auto"/>
        <w:ind w:right="604"/>
        <w:contextualSpacing/>
        <w:jc w:val="both"/>
        <w:rPr>
          <w:rFonts w:ascii="Times New Roman" w:eastAsia="Times New Roman" w:hAnsi="Times New Roman" w:cs="Times New Roman"/>
          <w:i/>
          <w:iCs/>
          <w:kern w:val="0"/>
          <w:sz w:val="24"/>
          <w:szCs w:val="24"/>
          <w:u w:val="single"/>
          <w14:ligatures w14:val="none"/>
        </w:rPr>
      </w:pPr>
      <w:r w:rsidRPr="00210F9F">
        <w:rPr>
          <w:rFonts w:ascii="Times New Roman" w:eastAsia="Times New Roman" w:hAnsi="Times New Roman" w:cs="Times New Roman"/>
          <w:i/>
          <w:iCs/>
          <w:kern w:val="0"/>
          <w:sz w:val="24"/>
          <w:szCs w:val="24"/>
          <w:u w:val="single"/>
          <w14:ligatures w14:val="none"/>
        </w:rPr>
        <w:t>Utilizzo di rapporti di lavoro a tempo determinato ai sensi dell'art. 1, comma 557 della legge 311/2004</w:t>
      </w:r>
    </w:p>
    <w:p w14:paraId="74024C38" w14:textId="77777777" w:rsidR="00DF00C0" w:rsidRPr="00DF00C0" w:rsidRDefault="00DF00C0" w:rsidP="00DF00C0">
      <w:pPr>
        <w:widowControl w:val="0"/>
        <w:autoSpaceDE w:val="0"/>
        <w:autoSpaceDN w:val="0"/>
        <w:spacing w:after="120" w:line="240" w:lineRule="auto"/>
        <w:ind w:right="604"/>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Alla data odierna non sono in essere rapporti di lavoro a tempo determinato instaurati ai sensi dell'art. 1, comma 557 della legge 311/2004;</w:t>
      </w:r>
    </w:p>
    <w:p w14:paraId="1733063E" w14:textId="77777777" w:rsidR="00DF00C0" w:rsidRPr="00DF00C0" w:rsidRDefault="00DF00C0" w:rsidP="00DF00C0">
      <w:pPr>
        <w:widowControl w:val="0"/>
        <w:autoSpaceDE w:val="0"/>
        <w:autoSpaceDN w:val="0"/>
        <w:spacing w:after="0" w:line="240" w:lineRule="auto"/>
        <w:ind w:right="604"/>
        <w:jc w:val="both"/>
        <w:rPr>
          <w:rFonts w:ascii="Times New Roman" w:eastAsia="Times New Roman" w:hAnsi="Times New Roman" w:cs="Times New Roman"/>
          <w:color w:val="FF0000"/>
          <w:kern w:val="0"/>
          <w:sz w:val="24"/>
          <w:szCs w:val="24"/>
          <w14:ligatures w14:val="none"/>
        </w:rPr>
      </w:pPr>
      <w:r w:rsidRPr="00DF00C0">
        <w:rPr>
          <w:rFonts w:ascii="Times New Roman" w:eastAsia="Times New Roman" w:hAnsi="Times New Roman" w:cs="Times New Roman"/>
          <w:kern w:val="0"/>
          <w:sz w:val="24"/>
          <w:szCs w:val="24"/>
          <w14:ligatures w14:val="none"/>
        </w:rPr>
        <w:t>E’ autorizzata sin d’ora, la stipula di nuovi contratti, ove ritenuti necessari, fermo restando il rispetto del limite di spesa previsto dall'art. 1, commi 562 della legge 27 dicembre 2006, n. 296 e per la parte eccedente l’orario ordinario di lavoro, il rispetto del limite di spesa di cui all’art. 9, comma 28 del D.L. n. 78/2010.</w:t>
      </w:r>
    </w:p>
    <w:p w14:paraId="1B8342C8" w14:textId="77777777" w:rsidR="00DF00C0" w:rsidRPr="00DF00C0" w:rsidRDefault="00DF00C0" w:rsidP="00DF00C0">
      <w:pPr>
        <w:widowControl w:val="0"/>
        <w:autoSpaceDE w:val="0"/>
        <w:autoSpaceDN w:val="0"/>
        <w:spacing w:after="0" w:line="240" w:lineRule="auto"/>
        <w:ind w:left="283" w:right="604"/>
        <w:rPr>
          <w:rFonts w:ascii="Times New Roman" w:eastAsia="Times New Roman" w:hAnsi="Times New Roman" w:cs="Times New Roman"/>
          <w:kern w:val="0"/>
          <w:sz w:val="20"/>
          <w14:ligatures w14:val="none"/>
        </w:rPr>
      </w:pPr>
    </w:p>
    <w:p w14:paraId="15A5A65C" w14:textId="77777777" w:rsidR="00DF00C0" w:rsidRPr="00210F9F" w:rsidRDefault="00DF00C0" w:rsidP="00DF00C0">
      <w:pPr>
        <w:spacing w:after="120" w:line="240" w:lineRule="auto"/>
        <w:ind w:right="604"/>
        <w:contextualSpacing/>
        <w:jc w:val="both"/>
        <w:rPr>
          <w:rFonts w:ascii="Times New Roman" w:eastAsia="Times New Roman" w:hAnsi="Times New Roman" w:cs="Times New Roman"/>
          <w:i/>
          <w:iCs/>
          <w:kern w:val="0"/>
          <w:sz w:val="24"/>
          <w:szCs w:val="24"/>
          <w:u w:val="single"/>
          <w14:ligatures w14:val="none"/>
        </w:rPr>
      </w:pPr>
      <w:r w:rsidRPr="00210F9F">
        <w:rPr>
          <w:rFonts w:ascii="Times New Roman" w:eastAsia="Times New Roman" w:hAnsi="Times New Roman" w:cs="Times New Roman"/>
          <w:i/>
          <w:iCs/>
          <w:kern w:val="0"/>
          <w:sz w:val="24"/>
          <w:szCs w:val="24"/>
          <w:u w:val="single"/>
          <w14:ligatures w14:val="none"/>
        </w:rPr>
        <w:t xml:space="preserve">Spesa per i rapporti di lavoro flessibile </w:t>
      </w:r>
    </w:p>
    <w:p w14:paraId="0EEBD7A4" w14:textId="77777777" w:rsidR="00DF00C0" w:rsidRPr="00DF00C0" w:rsidRDefault="00DF00C0" w:rsidP="00DF00C0">
      <w:pPr>
        <w:widowControl w:val="0"/>
        <w:autoSpaceDE w:val="0"/>
        <w:autoSpaceDN w:val="0"/>
        <w:spacing w:after="120" w:line="240" w:lineRule="auto"/>
        <w:ind w:right="604"/>
        <w:jc w:val="both"/>
        <w:rPr>
          <w:rFonts w:ascii="Times New Roman" w:eastAsia="Times New Roman" w:hAnsi="Times New Roman" w:cs="Times New Roman"/>
          <w:i/>
          <w:kern w:val="0"/>
          <w:sz w:val="24"/>
          <w:szCs w:val="24"/>
          <w14:ligatures w14:val="none"/>
        </w:rPr>
      </w:pPr>
      <w:r w:rsidRPr="00DF00C0">
        <w:rPr>
          <w:rFonts w:ascii="Times New Roman" w:eastAsia="Times New Roman" w:hAnsi="Times New Roman" w:cs="Times New Roman"/>
          <w:kern w:val="0"/>
          <w:sz w:val="24"/>
          <w:szCs w:val="24"/>
          <w14:ligatures w14:val="none"/>
        </w:rPr>
        <w:t>Le norme che disciplinano la spesa relativa alle assunzioni a tempo determinato sono contenute nell’art. 9, comma 28 del D.L. 31 maggio 2010, n.  78, convertito, con modificazioni, dalla legge 30 luglio 2010, n. 122, ed in ultimo modificato dal D.L. 24/6/2014, n. 90 conv. in L. 11 agosto 2014, n. 114 che prevede: ”</w:t>
      </w:r>
      <w:r w:rsidRPr="00DF00C0">
        <w:rPr>
          <w:rFonts w:ascii="Times New Roman" w:eastAsia="Times New Roman" w:hAnsi="Times New Roman" w:cs="Times New Roman"/>
          <w:i/>
          <w:kern w:val="0"/>
          <w:sz w:val="24"/>
          <w:szCs w:val="24"/>
          <w14:ligatures w14:val="none"/>
        </w:rPr>
        <w:t>Le limitazioni previste dal presente comma non si applicano agli enti in regola con l’obbligo di riduzione della spesa di personale di cui ai commi 557 e 562 dell’art. 1 della legge 27 dicembre 2006, n. 296, e successive modificazioni, nell’ambito delle risorse disponibili a legislazione vigente. Resta fermo che comunque la spesa complessiva non può essere superiore alla spesa sostenuta per le stesse finalità nell'anno 2009. ……… Per le amministrazioni che nell’anno 2009 non hanno sostenuto spese per le finalità previste ai sensi del presente comma, il limite di cui al primo periodo è computato con riferimento alla media sostenuta per le stesse finalità nel triennio 2007-2009.”.</w:t>
      </w:r>
    </w:p>
    <w:p w14:paraId="08BC553F" w14:textId="77777777" w:rsidR="00DF00C0" w:rsidRPr="00DF00C0" w:rsidRDefault="00DF00C0" w:rsidP="00DF00C0">
      <w:pPr>
        <w:spacing w:before="100" w:beforeAutospacing="1" w:after="100" w:afterAutospacing="1" w:line="240" w:lineRule="auto"/>
        <w:ind w:right="604"/>
        <w:jc w:val="both"/>
        <w:rPr>
          <w:rFonts w:ascii="Times New Roman" w:eastAsia="Times New Roman" w:hAnsi="Times New Roman" w:cs="Times New Roman"/>
          <w:kern w:val="0"/>
          <w:sz w:val="24"/>
          <w:szCs w:val="24"/>
          <w:lang w:eastAsia="it-IT"/>
          <w14:ligatures w14:val="none"/>
        </w:rPr>
      </w:pPr>
      <w:r w:rsidRPr="00DF00C0">
        <w:rPr>
          <w:rFonts w:ascii="Times New Roman" w:eastAsia="Times New Roman" w:hAnsi="Times New Roman" w:cs="Times New Roman"/>
          <w:kern w:val="0"/>
          <w:sz w:val="24"/>
          <w:szCs w:val="24"/>
          <w:lang w:eastAsia="it-IT"/>
          <w14:ligatures w14:val="none"/>
        </w:rPr>
        <w:lastRenderedPageBreak/>
        <w:t>L’art. 1, comma 124 della legge 30 dicembre 2018, n. 145, consente inoltre a tutti gli Enti locali, utilizzare personale assegnato ad altri Enti per periodi predeterminati e per una parte delle 36 ore settimanali - che costituiscono il tempo di lavoro d'obbligo - mediante convenzione volta a definire, tra l'altro, la ripartizione degli oneri finanziari (c.d. scavalco condiviso). In tale circostanza non si applica il limite di spesa previsto dall’art. 9, comma 28, del D.L. n. 78/2010, purché in assenza di oneri aggiuntivi per la spesa complessiva del personale delle due Amministrazioni interessate. Se al contrario “</w:t>
      </w:r>
      <w:r w:rsidRPr="00DF00C0">
        <w:rPr>
          <w:rFonts w:ascii="Times New Roman" w:eastAsia="Times New Roman" w:hAnsi="Times New Roman" w:cs="Times New Roman"/>
          <w:i/>
          <w:iCs/>
          <w:kern w:val="0"/>
          <w:sz w:val="24"/>
          <w:szCs w:val="24"/>
          <w:lang w:eastAsia="it-IT"/>
          <w14:ligatures w14:val="none"/>
        </w:rPr>
        <w:t xml:space="preserve">l’Ente decide di utilizzare autonomamente la prestazione di un dipendente a tempo pieno presso altro ente locale </w:t>
      </w:r>
      <w:r w:rsidRPr="00DF00C0">
        <w:rPr>
          <w:rFonts w:ascii="Times New Roman" w:eastAsia="Times New Roman" w:hAnsi="Times New Roman" w:cs="Times New Roman"/>
          <w:bCs/>
          <w:i/>
          <w:kern w:val="0"/>
          <w:sz w:val="24"/>
          <w:szCs w:val="24"/>
          <w:lang w:eastAsia="it-IT"/>
          <w14:ligatures w14:val="none"/>
        </w:rPr>
        <w:t>al di fuori del suo ordinario orario di lavoro</w:t>
      </w:r>
      <w:r w:rsidRPr="00DF00C0">
        <w:rPr>
          <w:rFonts w:ascii="Times New Roman" w:eastAsia="Times New Roman" w:hAnsi="Times New Roman" w:cs="Times New Roman"/>
          <w:i/>
          <w:iCs/>
          <w:kern w:val="0"/>
          <w:sz w:val="24"/>
          <w:szCs w:val="24"/>
          <w:lang w:eastAsia="it-IT"/>
          <w14:ligatures w14:val="none"/>
        </w:rPr>
        <w:t xml:space="preserve">, la prestazione aggiuntiva andrà ad </w:t>
      </w:r>
      <w:r w:rsidRPr="00DF00C0">
        <w:rPr>
          <w:rFonts w:ascii="Times New Roman" w:eastAsia="Times New Roman" w:hAnsi="Times New Roman" w:cs="Times New Roman"/>
          <w:bCs/>
          <w:i/>
          <w:kern w:val="0"/>
          <w:sz w:val="24"/>
          <w:szCs w:val="24"/>
          <w:lang w:eastAsia="it-IT"/>
          <w14:ligatures w14:val="none"/>
        </w:rPr>
        <w:t>inquadrarsi all’interno di un nuovo rapporto di lavoro autonomo o subordinato a tempo parziale</w:t>
      </w:r>
      <w:r w:rsidRPr="00DF00C0">
        <w:rPr>
          <w:rFonts w:ascii="Times New Roman" w:eastAsia="Times New Roman" w:hAnsi="Times New Roman" w:cs="Times New Roman"/>
          <w:i/>
          <w:iCs/>
          <w:kern w:val="0"/>
          <w:sz w:val="24"/>
          <w:szCs w:val="24"/>
          <w:lang w:eastAsia="it-IT"/>
          <w14:ligatures w14:val="none"/>
        </w:rPr>
        <w:t xml:space="preserve">, i cui oneri dovranno essere computati ai fini del rispetto dei limiti di spesa imposti dall’art. 9, comma 28, per la quota di costo aggiuntivo” – (Cfr. </w:t>
      </w:r>
      <w:r w:rsidRPr="00DF00C0">
        <w:rPr>
          <w:rFonts w:ascii="Times New Roman" w:eastAsia="Times New Roman" w:hAnsi="Times New Roman" w:cs="Times New Roman"/>
          <w:kern w:val="0"/>
          <w:sz w:val="24"/>
          <w:szCs w:val="24"/>
          <w:lang w:eastAsia="it-IT"/>
          <w14:ligatures w14:val="none"/>
        </w:rPr>
        <w:t>Corte dei Conti - Sezione delle Autonomie deliberazione n. 23/2016/QMIG).</w:t>
      </w:r>
    </w:p>
    <w:p w14:paraId="3C1EFAE0" w14:textId="77777777" w:rsidR="00DF00C0" w:rsidRPr="00DF00C0" w:rsidRDefault="00DF00C0" w:rsidP="00DF00C0">
      <w:pPr>
        <w:spacing w:before="100" w:beforeAutospacing="1" w:after="100" w:afterAutospacing="1" w:line="240" w:lineRule="auto"/>
        <w:ind w:right="604"/>
        <w:jc w:val="both"/>
        <w:rPr>
          <w:rFonts w:ascii="Times New Roman" w:eastAsia="Times New Roman" w:hAnsi="Times New Roman" w:cs="Times New Roman"/>
          <w:kern w:val="0"/>
          <w:sz w:val="24"/>
          <w:szCs w:val="24"/>
          <w:lang w:eastAsia="it-IT"/>
          <w14:ligatures w14:val="none"/>
        </w:rPr>
      </w:pPr>
      <w:r w:rsidRPr="00DF00C0">
        <w:rPr>
          <w:rFonts w:ascii="Times New Roman" w:eastAsia="Times New Roman" w:hAnsi="Times New Roman" w:cs="Times New Roman"/>
          <w:kern w:val="0"/>
          <w:sz w:val="24"/>
          <w:szCs w:val="24"/>
          <w:lang w:eastAsia="it-IT"/>
          <w14:ligatures w14:val="none"/>
        </w:rPr>
        <w:t xml:space="preserve">Tutto ciò premesso: </w:t>
      </w:r>
    </w:p>
    <w:tbl>
      <w:tblPr>
        <w:tblW w:w="7544" w:type="dxa"/>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4"/>
      </w:tblGrid>
      <w:tr w:rsidR="00DF00C0" w:rsidRPr="00DF00C0" w14:paraId="74068333" w14:textId="77777777" w:rsidTr="00FA0423">
        <w:tc>
          <w:tcPr>
            <w:tcW w:w="7544" w:type="dxa"/>
            <w:shd w:val="clear" w:color="auto" w:fill="auto"/>
          </w:tcPr>
          <w:p w14:paraId="0B8B2491" w14:textId="77777777" w:rsidR="00DF00C0" w:rsidRPr="00DF00C0" w:rsidRDefault="00DF00C0" w:rsidP="00DF00C0">
            <w:pPr>
              <w:keepNext/>
              <w:widowControl w:val="0"/>
              <w:autoSpaceDE w:val="0"/>
              <w:autoSpaceDN w:val="0"/>
              <w:spacing w:before="240" w:after="60" w:line="240" w:lineRule="auto"/>
              <w:ind w:right="604"/>
              <w:jc w:val="both"/>
              <w:outlineLvl w:val="3"/>
              <w:rPr>
                <w:rFonts w:ascii="Times New Roman" w:eastAsia="Times New Roman" w:hAnsi="Times New Roman" w:cs="Times New Roman"/>
                <w:bCs/>
                <w:kern w:val="0"/>
                <w14:ligatures w14:val="none"/>
              </w:rPr>
            </w:pPr>
            <w:r w:rsidRPr="00DF00C0">
              <w:rPr>
                <w:rFonts w:ascii="Times New Roman" w:eastAsia="Times New Roman" w:hAnsi="Times New Roman" w:cs="Times New Roman"/>
                <w:bCs/>
                <w:kern w:val="0"/>
                <w14:ligatures w14:val="none"/>
              </w:rPr>
              <w:t>Valore spesa per lavoro flessibile anno 2009: Euro 0,00</w:t>
            </w:r>
          </w:p>
        </w:tc>
      </w:tr>
    </w:tbl>
    <w:p w14:paraId="38E42208" w14:textId="77777777" w:rsidR="00DF00C0" w:rsidRPr="00DF00C0" w:rsidRDefault="00DF00C0" w:rsidP="00DF00C0">
      <w:pPr>
        <w:widowControl w:val="0"/>
        <w:autoSpaceDE w:val="0"/>
        <w:autoSpaceDN w:val="0"/>
        <w:spacing w:after="0" w:line="240" w:lineRule="auto"/>
        <w:ind w:left="283" w:right="604"/>
        <w:rPr>
          <w:rFonts w:ascii="Times New Roman" w:eastAsia="Times New Roman" w:hAnsi="Times New Roman" w:cs="Times New Roman"/>
          <w:kern w:val="0"/>
          <w:sz w:val="20"/>
          <w14:ligatures w14:val="none"/>
        </w:rPr>
      </w:pPr>
    </w:p>
    <w:p w14:paraId="4E8C66F8" w14:textId="06E96EB1" w:rsidR="007F04D4" w:rsidRDefault="00DF00C0" w:rsidP="00DF00C0">
      <w:pPr>
        <w:spacing w:after="120" w:line="240" w:lineRule="auto"/>
        <w:ind w:right="604"/>
        <w:contextualSpacing/>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La </w:t>
      </w:r>
      <w:r w:rsidR="007714AF">
        <w:rPr>
          <w:rFonts w:ascii="Times New Roman" w:eastAsia="Times New Roman" w:hAnsi="Times New Roman" w:cs="Times New Roman"/>
          <w:kern w:val="0"/>
          <w:sz w:val="24"/>
          <w:szCs w:val="24"/>
          <w14:ligatures w14:val="none"/>
        </w:rPr>
        <w:t>C</w:t>
      </w:r>
      <w:r w:rsidRPr="00DF00C0">
        <w:rPr>
          <w:rFonts w:ascii="Times New Roman" w:eastAsia="Times New Roman" w:hAnsi="Times New Roman" w:cs="Times New Roman"/>
          <w:kern w:val="0"/>
          <w:sz w:val="24"/>
          <w:szCs w:val="24"/>
          <w14:ligatures w14:val="none"/>
        </w:rPr>
        <w:t xml:space="preserve">orte dei </w:t>
      </w:r>
      <w:r w:rsidR="007714AF">
        <w:rPr>
          <w:rFonts w:ascii="Times New Roman" w:eastAsia="Times New Roman" w:hAnsi="Times New Roman" w:cs="Times New Roman"/>
          <w:kern w:val="0"/>
          <w:sz w:val="24"/>
          <w:szCs w:val="24"/>
          <w14:ligatures w14:val="none"/>
        </w:rPr>
        <w:t>C</w:t>
      </w:r>
      <w:r w:rsidRPr="00DF00C0">
        <w:rPr>
          <w:rFonts w:ascii="Times New Roman" w:eastAsia="Times New Roman" w:hAnsi="Times New Roman" w:cs="Times New Roman"/>
          <w:kern w:val="0"/>
          <w:sz w:val="24"/>
          <w:szCs w:val="24"/>
          <w14:ligatures w14:val="none"/>
        </w:rPr>
        <w:t xml:space="preserve">onti con deliberazione N. 15/SEZAUT/2018/QMIG ha deliberato il seguente principio di diritto: “Ai fini della determinazione del limite di spesa previsto dall’art. 9, comma 28, del d.l. n. 78/2010 e s.m.i., l’ente locale di minori dimensioni che abbia fatto ricorso alle tipologie contrattuali ivi contemplate nel 2009 o nel triennio 2007-2009 per importi modesti, inidonei a costituire un ragionevole parametro assunzionale, può, con motivato provvedimento, individuarlo nella spesa strettamente necessaria per far fronte, in via del tutto eccezionale, ad un servizio essenziale per l’ente. Resta fermo il rispetto dei presupposti stabiliti dall’art. 36, commi 2 e ss., del d.lgs. n. 165/2001 e della normativa – anche contrattuale – ivi richiamata, nonché dei vincoli generali previsti dall’ordinamento”. </w:t>
      </w:r>
    </w:p>
    <w:p w14:paraId="2A47BC9E" w14:textId="0F223264" w:rsidR="00A83F92" w:rsidRDefault="00DF00C0" w:rsidP="00DF00C0">
      <w:pPr>
        <w:spacing w:after="120" w:line="240" w:lineRule="auto"/>
        <w:ind w:right="604"/>
        <w:contextualSpacing/>
        <w:jc w:val="both"/>
        <w:rPr>
          <w:rFonts w:ascii="Times New Roman" w:eastAsia="Times New Roman" w:hAnsi="Times New Roman" w:cs="Times New Roman"/>
          <w:kern w:val="0"/>
          <w:sz w:val="24"/>
          <w:szCs w:val="24"/>
          <w14:ligatures w14:val="none"/>
        </w:rPr>
      </w:pPr>
      <w:r w:rsidRPr="00DF00C0">
        <w:rPr>
          <w:rFonts w:ascii="Times New Roman" w:eastAsia="Times New Roman" w:hAnsi="Times New Roman" w:cs="Times New Roman"/>
          <w:kern w:val="0"/>
          <w:sz w:val="24"/>
          <w:szCs w:val="24"/>
          <w14:ligatures w14:val="none"/>
        </w:rPr>
        <w:t xml:space="preserve">In assenza di un parametro di spesa relativo all’anno 2009 si </w:t>
      </w:r>
      <w:r w:rsidR="007F04D4">
        <w:rPr>
          <w:rFonts w:ascii="Times New Roman" w:eastAsia="Times New Roman" w:hAnsi="Times New Roman" w:cs="Times New Roman"/>
          <w:kern w:val="0"/>
          <w:sz w:val="24"/>
          <w:szCs w:val="24"/>
          <w14:ligatures w14:val="none"/>
        </w:rPr>
        <w:t>evidenzia che il ricorso al lavoro flessibile è strettamente utilizzato per far fronte ad un servizio essenziale (polizia locale)</w:t>
      </w:r>
      <w:r w:rsidR="00A83F92">
        <w:rPr>
          <w:rFonts w:ascii="Times New Roman" w:eastAsia="Times New Roman" w:hAnsi="Times New Roman" w:cs="Times New Roman"/>
          <w:kern w:val="0"/>
          <w:sz w:val="24"/>
          <w:szCs w:val="24"/>
          <w14:ligatures w14:val="none"/>
        </w:rPr>
        <w:t>, svolt</w:t>
      </w:r>
      <w:r w:rsidR="007F04D4">
        <w:rPr>
          <w:rFonts w:ascii="Times New Roman" w:eastAsia="Times New Roman" w:hAnsi="Times New Roman" w:cs="Times New Roman"/>
          <w:kern w:val="0"/>
          <w:sz w:val="24"/>
          <w:szCs w:val="24"/>
          <w14:ligatures w14:val="none"/>
        </w:rPr>
        <w:t>o</w:t>
      </w:r>
      <w:r w:rsidR="00A83F92">
        <w:rPr>
          <w:rFonts w:ascii="Times New Roman" w:eastAsia="Times New Roman" w:hAnsi="Times New Roman" w:cs="Times New Roman"/>
          <w:kern w:val="0"/>
          <w:sz w:val="24"/>
          <w:szCs w:val="24"/>
          <w14:ligatures w14:val="none"/>
        </w:rPr>
        <w:t xml:space="preserve">  in extraorario per un totale settimanale di 6 ore, il cui costo </w:t>
      </w:r>
      <w:r w:rsidR="007F04D4">
        <w:rPr>
          <w:rFonts w:ascii="Times New Roman" w:eastAsia="Times New Roman" w:hAnsi="Times New Roman" w:cs="Times New Roman"/>
          <w:kern w:val="0"/>
          <w:sz w:val="24"/>
          <w:szCs w:val="24"/>
          <w14:ligatures w14:val="none"/>
        </w:rPr>
        <w:t xml:space="preserve">ha determinato un </w:t>
      </w:r>
      <w:r w:rsidR="00A83F92">
        <w:rPr>
          <w:rFonts w:ascii="Times New Roman" w:eastAsia="Times New Roman" w:hAnsi="Times New Roman" w:cs="Times New Roman"/>
          <w:kern w:val="0"/>
          <w:sz w:val="24"/>
          <w:szCs w:val="24"/>
          <w14:ligatures w14:val="none"/>
        </w:rPr>
        <w:t>impegno a bilancio pari ad € 12.150.</w:t>
      </w:r>
    </w:p>
    <w:p w14:paraId="22FA52F7" w14:textId="14EC68C1" w:rsidR="00DF00C0" w:rsidRPr="00DF00C0" w:rsidRDefault="00A83F92" w:rsidP="00DF00C0">
      <w:pPr>
        <w:spacing w:after="120" w:line="240" w:lineRule="auto"/>
        <w:ind w:right="604"/>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Pertanto</w:t>
      </w:r>
      <w:r w:rsidR="00036925">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essendo un utilizzo </w:t>
      </w:r>
      <w:r w:rsidR="007F04D4">
        <w:rPr>
          <w:rFonts w:ascii="Times New Roman" w:eastAsia="Times New Roman" w:hAnsi="Times New Roman" w:cs="Times New Roman"/>
          <w:kern w:val="0"/>
          <w:sz w:val="24"/>
          <w:szCs w:val="24"/>
          <w14:ligatures w14:val="none"/>
        </w:rPr>
        <w:t xml:space="preserve">di tipo eccezionale </w:t>
      </w:r>
      <w:r w:rsidR="00E055BA">
        <w:rPr>
          <w:rFonts w:ascii="Times New Roman" w:eastAsia="Times New Roman" w:hAnsi="Times New Roman" w:cs="Times New Roman"/>
          <w:kern w:val="0"/>
          <w:sz w:val="24"/>
          <w:szCs w:val="24"/>
          <w14:ligatures w14:val="none"/>
        </w:rPr>
        <w:t>finalizzato all’erogazione di</w:t>
      </w:r>
      <w:r w:rsidR="007F04D4">
        <w:rPr>
          <w:rFonts w:ascii="Times New Roman" w:eastAsia="Times New Roman" w:hAnsi="Times New Roman" w:cs="Times New Roman"/>
          <w:kern w:val="0"/>
          <w:sz w:val="24"/>
          <w:szCs w:val="24"/>
          <w14:ligatures w14:val="none"/>
        </w:rPr>
        <w:t xml:space="preserve"> </w:t>
      </w:r>
      <w:r w:rsidR="00E055BA">
        <w:rPr>
          <w:rFonts w:ascii="Times New Roman" w:eastAsia="Times New Roman" w:hAnsi="Times New Roman" w:cs="Times New Roman"/>
          <w:kern w:val="0"/>
          <w:sz w:val="24"/>
          <w:szCs w:val="24"/>
          <w14:ligatures w14:val="none"/>
        </w:rPr>
        <w:t xml:space="preserve">uno solo dei </w:t>
      </w:r>
      <w:r w:rsidR="007F04D4">
        <w:rPr>
          <w:rFonts w:ascii="Times New Roman" w:eastAsia="Times New Roman" w:hAnsi="Times New Roman" w:cs="Times New Roman"/>
          <w:kern w:val="0"/>
          <w:sz w:val="24"/>
          <w:szCs w:val="24"/>
          <w14:ligatures w14:val="none"/>
        </w:rPr>
        <w:t>servizi essenziali</w:t>
      </w:r>
      <w:r w:rsidR="00E055BA">
        <w:rPr>
          <w:rFonts w:ascii="Times New Roman" w:eastAsia="Times New Roman" w:hAnsi="Times New Roman" w:cs="Times New Roman"/>
          <w:kern w:val="0"/>
          <w:sz w:val="24"/>
          <w:szCs w:val="24"/>
          <w14:ligatures w14:val="none"/>
        </w:rPr>
        <w:t xml:space="preserve">, </w:t>
      </w:r>
      <w:r w:rsidR="007F04D4">
        <w:rPr>
          <w:rFonts w:ascii="Times New Roman" w:eastAsia="Times New Roman" w:hAnsi="Times New Roman" w:cs="Times New Roman"/>
          <w:kern w:val="0"/>
          <w:sz w:val="24"/>
          <w:szCs w:val="24"/>
          <w14:ligatures w14:val="none"/>
        </w:rPr>
        <w:t xml:space="preserve">non si ritiene </w:t>
      </w:r>
      <w:r w:rsidR="007714AF">
        <w:rPr>
          <w:rFonts w:ascii="Times New Roman" w:eastAsia="Times New Roman" w:hAnsi="Times New Roman" w:cs="Times New Roman"/>
          <w:kern w:val="0"/>
          <w:sz w:val="24"/>
          <w:szCs w:val="24"/>
          <w14:ligatures w14:val="none"/>
        </w:rPr>
        <w:t>vi siano le condizioni per</w:t>
      </w:r>
      <w:r w:rsidR="002B192D">
        <w:rPr>
          <w:rFonts w:ascii="Times New Roman" w:eastAsia="Times New Roman" w:hAnsi="Times New Roman" w:cs="Times New Roman"/>
          <w:kern w:val="0"/>
          <w:sz w:val="24"/>
          <w:szCs w:val="24"/>
          <w14:ligatures w14:val="none"/>
        </w:rPr>
        <w:t xml:space="preserve"> fissare </w:t>
      </w:r>
      <w:r w:rsidR="007F04D4">
        <w:rPr>
          <w:rFonts w:ascii="Times New Roman" w:eastAsia="Times New Roman" w:hAnsi="Times New Roman" w:cs="Times New Roman"/>
          <w:kern w:val="0"/>
          <w:sz w:val="24"/>
          <w:szCs w:val="24"/>
          <w14:ligatures w14:val="none"/>
        </w:rPr>
        <w:t>un ragionevole parametro assunzionale</w:t>
      </w:r>
      <w:r w:rsidR="007714AF">
        <w:rPr>
          <w:rFonts w:ascii="Times New Roman" w:eastAsia="Times New Roman" w:hAnsi="Times New Roman" w:cs="Times New Roman"/>
          <w:kern w:val="0"/>
          <w:sz w:val="24"/>
          <w:szCs w:val="24"/>
          <w14:ligatures w14:val="none"/>
        </w:rPr>
        <w:t xml:space="preserve">, rimandando tale impegno a situazioni future in cui </w:t>
      </w:r>
      <w:r w:rsidR="00C96E6D">
        <w:rPr>
          <w:rFonts w:ascii="Times New Roman" w:eastAsia="Times New Roman" w:hAnsi="Times New Roman" w:cs="Times New Roman"/>
          <w:kern w:val="0"/>
          <w:sz w:val="24"/>
          <w:szCs w:val="24"/>
          <w14:ligatures w14:val="none"/>
        </w:rPr>
        <w:t>vi sarà la necessità di</w:t>
      </w:r>
      <w:r w:rsidR="007714AF">
        <w:rPr>
          <w:rFonts w:ascii="Times New Roman" w:eastAsia="Times New Roman" w:hAnsi="Times New Roman" w:cs="Times New Roman"/>
          <w:kern w:val="0"/>
          <w:sz w:val="24"/>
          <w:szCs w:val="24"/>
          <w14:ligatures w14:val="none"/>
        </w:rPr>
        <w:t xml:space="preserve"> ricorrere al lavoro flessibile in modo più ampio</w:t>
      </w:r>
      <w:r w:rsidR="00DF00C0" w:rsidRPr="00DF00C0">
        <w:rPr>
          <w:rFonts w:ascii="Times New Roman" w:eastAsia="Times New Roman" w:hAnsi="Times New Roman" w:cs="Times New Roman"/>
          <w:kern w:val="0"/>
          <w:sz w:val="24"/>
          <w:szCs w:val="24"/>
          <w14:ligatures w14:val="none"/>
        </w:rPr>
        <w:t>.</w:t>
      </w:r>
    </w:p>
    <w:p w14:paraId="552E08B4" w14:textId="77777777" w:rsidR="00DF00C0" w:rsidRPr="00DF00C0" w:rsidRDefault="00DF00C0" w:rsidP="00E055BA">
      <w:pPr>
        <w:widowControl w:val="0"/>
        <w:autoSpaceDE w:val="0"/>
        <w:autoSpaceDN w:val="0"/>
        <w:spacing w:after="0" w:line="240" w:lineRule="auto"/>
        <w:rPr>
          <w:rFonts w:ascii="Times New Roman" w:eastAsia="Times New Roman" w:hAnsi="Times New Roman" w:cs="Times New Roman"/>
          <w:b/>
          <w:kern w:val="0"/>
          <w:u w:val="thick"/>
          <w14:ligatures w14:val="none"/>
        </w:rPr>
      </w:pPr>
    </w:p>
    <w:p w14:paraId="6210BFE0" w14:textId="77777777" w:rsidR="00DF00C0" w:rsidRPr="00DF00C0" w:rsidRDefault="00DF00C0" w:rsidP="00DF00C0">
      <w:pPr>
        <w:widowControl w:val="0"/>
        <w:autoSpaceDE w:val="0"/>
        <w:autoSpaceDN w:val="0"/>
        <w:spacing w:after="0" w:line="240" w:lineRule="auto"/>
        <w:rPr>
          <w:rFonts w:ascii="Times New Roman" w:eastAsia="Times New Roman" w:hAnsi="Times New Roman" w:cs="Times New Roman"/>
          <w:b/>
          <w:kern w:val="0"/>
          <w:u w:val="thick"/>
          <w14:ligatures w14:val="none"/>
        </w:rPr>
      </w:pPr>
    </w:p>
    <w:p w14:paraId="379DD017" w14:textId="77777777" w:rsidR="00DF00C0" w:rsidRPr="00DF00C0" w:rsidRDefault="00DF00C0" w:rsidP="00DF00C0">
      <w:pPr>
        <w:widowControl w:val="0"/>
        <w:autoSpaceDE w:val="0"/>
        <w:autoSpaceDN w:val="0"/>
        <w:spacing w:after="0" w:line="240" w:lineRule="auto"/>
        <w:rPr>
          <w:rFonts w:ascii="Times New Roman" w:eastAsia="Times New Roman" w:hAnsi="Times New Roman" w:cs="Times New Roman"/>
          <w:b/>
          <w:kern w:val="0"/>
          <w:u w:val="thick"/>
          <w14:ligatures w14:val="none"/>
        </w:rPr>
      </w:pPr>
      <w:r w:rsidRPr="00DF00C0">
        <w:rPr>
          <w:rFonts w:ascii="Times New Roman" w:eastAsia="Times New Roman" w:hAnsi="Times New Roman" w:cs="Times New Roman"/>
          <w:b/>
          <w:kern w:val="0"/>
          <w:u w:val="thick"/>
          <w14:ligatures w14:val="none"/>
        </w:rPr>
        <w:t>Certificazione del Revisore dei conti:</w:t>
      </w:r>
    </w:p>
    <w:p w14:paraId="3C44C26B" w14:textId="77777777" w:rsidR="00DF00C0" w:rsidRPr="00DF00C0" w:rsidRDefault="00DF00C0" w:rsidP="00DF00C0">
      <w:pPr>
        <w:widowControl w:val="0"/>
        <w:autoSpaceDE w:val="0"/>
        <w:autoSpaceDN w:val="0"/>
        <w:spacing w:before="9" w:after="0" w:line="240" w:lineRule="auto"/>
        <w:rPr>
          <w:rFonts w:ascii="Times New Roman" w:eastAsia="Times New Roman" w:hAnsi="Times New Roman" w:cs="Times New Roman"/>
          <w:kern w:val="0"/>
          <w:sz w:val="12"/>
          <w14:ligatures w14:val="none"/>
        </w:rPr>
      </w:pPr>
    </w:p>
    <w:p w14:paraId="34E36853" w14:textId="1FADB7BE" w:rsidR="00DF00C0" w:rsidRPr="00DF00C0" w:rsidRDefault="00DF00C0" w:rsidP="00DF00C0">
      <w:pPr>
        <w:widowControl w:val="0"/>
        <w:autoSpaceDE w:val="0"/>
        <w:autoSpaceDN w:val="0"/>
        <w:spacing w:before="92" w:after="0" w:line="276" w:lineRule="auto"/>
        <w:ind w:right="777"/>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programmazione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fabbisogni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personale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per</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il</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triennio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202</w:t>
      </w:r>
      <w:r w:rsidR="00036925">
        <w:rPr>
          <w:rFonts w:ascii="Times New Roman" w:eastAsia="Times New Roman" w:hAnsi="Times New Roman" w:cs="Times New Roman"/>
          <w:kern w:val="0"/>
          <w14:ligatures w14:val="none"/>
        </w:rPr>
        <w:t>4</w:t>
      </w:r>
      <w:r w:rsidRPr="00DF00C0">
        <w:rPr>
          <w:rFonts w:ascii="Times New Roman" w:eastAsia="Times New Roman" w:hAnsi="Times New Roman" w:cs="Times New Roman"/>
          <w:kern w:val="0"/>
          <w14:ligatures w14:val="none"/>
        </w:rPr>
        <w:t>/202</w:t>
      </w:r>
      <w:r w:rsidR="00036925">
        <w:rPr>
          <w:rFonts w:ascii="Times New Roman" w:eastAsia="Times New Roman" w:hAnsi="Times New Roman" w:cs="Times New Roman"/>
          <w:kern w:val="0"/>
          <w14:ligatures w14:val="none"/>
        </w:rPr>
        <w:t>6</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è</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contenuta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nella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nota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aggiornamento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al</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DUP</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202</w:t>
      </w:r>
      <w:r w:rsidR="00036925">
        <w:rPr>
          <w:rFonts w:ascii="Times New Roman" w:eastAsia="Times New Roman" w:hAnsi="Times New Roman" w:cs="Times New Roman"/>
          <w:kern w:val="0"/>
          <w14:ligatures w14:val="none"/>
        </w:rPr>
        <w:t>4</w:t>
      </w:r>
      <w:r w:rsidRPr="00DF00C0">
        <w:rPr>
          <w:rFonts w:ascii="Times New Roman" w:eastAsia="Times New Roman" w:hAnsi="Times New Roman" w:cs="Times New Roman"/>
          <w:kern w:val="0"/>
          <w14:ligatures w14:val="none"/>
        </w:rPr>
        <w:t>/202</w:t>
      </w:r>
      <w:r w:rsidR="00036925">
        <w:rPr>
          <w:rFonts w:ascii="Times New Roman" w:eastAsia="Times New Roman" w:hAnsi="Times New Roman" w:cs="Times New Roman"/>
          <w:kern w:val="0"/>
          <w14:ligatures w14:val="none"/>
        </w:rPr>
        <w:t>6</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approvata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con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deliberazione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 Consiglio Comunale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n.</w:t>
      </w:r>
      <w:r w:rsidRPr="00DF00C0">
        <w:rPr>
          <w:rFonts w:ascii="Times New Roman" w:eastAsia="Times New Roman" w:hAnsi="Times New Roman" w:cs="Times New Roman"/>
          <w:spacing w:val="1"/>
          <w:kern w:val="0"/>
          <w14:ligatures w14:val="none"/>
        </w:rPr>
        <w:t xml:space="preserve"> </w:t>
      </w:r>
      <w:r w:rsidR="00036925">
        <w:rPr>
          <w:rFonts w:ascii="Times New Roman" w:eastAsia="Times New Roman" w:hAnsi="Times New Roman" w:cs="Times New Roman"/>
          <w:kern w:val="0"/>
          <w14:ligatures w14:val="none"/>
        </w:rPr>
        <w:t>28</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w:t>
      </w:r>
      <w:r w:rsidRPr="00DF00C0">
        <w:rPr>
          <w:rFonts w:ascii="Times New Roman" w:eastAsia="Times New Roman" w:hAnsi="Times New Roman" w:cs="Times New Roman"/>
          <w:spacing w:val="1"/>
          <w:kern w:val="0"/>
          <w14:ligatures w14:val="none"/>
        </w:rPr>
        <w:t xml:space="preserve"> </w:t>
      </w:r>
      <w:r w:rsidR="00036925">
        <w:rPr>
          <w:rFonts w:ascii="Times New Roman" w:eastAsia="Times New Roman" w:hAnsi="Times New Roman" w:cs="Times New Roman"/>
          <w:kern w:val="0"/>
          <w14:ligatures w14:val="none"/>
        </w:rPr>
        <w:t>19</w:t>
      </w:r>
      <w:r w:rsidRPr="00DF00C0">
        <w:rPr>
          <w:rFonts w:ascii="Times New Roman" w:eastAsia="Times New Roman" w:hAnsi="Times New Roman" w:cs="Times New Roman"/>
          <w:kern w:val="0"/>
          <w14:ligatures w14:val="none"/>
        </w:rPr>
        <w:t>.</w:t>
      </w:r>
      <w:r w:rsidR="00036925">
        <w:rPr>
          <w:rFonts w:ascii="Times New Roman" w:eastAsia="Times New Roman" w:hAnsi="Times New Roman" w:cs="Times New Roman"/>
          <w:kern w:val="0"/>
          <w14:ligatures w14:val="none"/>
        </w:rPr>
        <w:t>12</w:t>
      </w:r>
      <w:r w:rsidRPr="00DF00C0">
        <w:rPr>
          <w:rFonts w:ascii="Times New Roman" w:eastAsia="Times New Roman" w:hAnsi="Times New Roman" w:cs="Times New Roman"/>
          <w:kern w:val="0"/>
          <w14:ligatures w14:val="none"/>
        </w:rPr>
        <w:t>.2023.</w:t>
      </w:r>
    </w:p>
    <w:p w14:paraId="13260FBF" w14:textId="2C512378" w:rsidR="00DF00C0" w:rsidRPr="00DF00C0" w:rsidRDefault="00DF00C0" w:rsidP="00DF00C0">
      <w:pPr>
        <w:widowControl w:val="0"/>
        <w:autoSpaceDE w:val="0"/>
        <w:autoSpaceDN w:val="0"/>
        <w:spacing w:after="0" w:line="276" w:lineRule="auto"/>
        <w:ind w:right="770"/>
        <w:jc w:val="both"/>
        <w:rPr>
          <w:rFonts w:ascii="Times New Roman" w:eastAsia="Times New Roman" w:hAnsi="Times New Roman" w:cs="Times New Roman"/>
          <w:kern w:val="0"/>
          <w:highlight w:val="yellow"/>
          <w14:ligatures w14:val="none"/>
        </w:rPr>
      </w:pPr>
      <w:r w:rsidRPr="00DF00C0">
        <w:rPr>
          <w:rFonts w:ascii="Times New Roman" w:eastAsia="Times New Roman" w:hAnsi="Times New Roman" w:cs="Times New Roman"/>
          <w:kern w:val="0"/>
          <w14:ligatures w14:val="none"/>
        </w:rPr>
        <w:t xml:space="preserve">Il Revisore dei Conti, con verbali </w:t>
      </w:r>
      <w:r w:rsidRPr="005678E0">
        <w:rPr>
          <w:rFonts w:ascii="Times New Roman" w:eastAsia="Times New Roman" w:hAnsi="Times New Roman" w:cs="Times New Roman"/>
          <w:kern w:val="0"/>
          <w14:ligatures w14:val="none"/>
        </w:rPr>
        <w:t xml:space="preserve">n. </w:t>
      </w:r>
      <w:r w:rsidR="005678E0" w:rsidRPr="005678E0">
        <w:rPr>
          <w:rFonts w:ascii="Times New Roman" w:eastAsia="Times New Roman" w:hAnsi="Times New Roman" w:cs="Times New Roman"/>
          <w:kern w:val="0"/>
          <w14:ligatures w14:val="none"/>
        </w:rPr>
        <w:t>13</w:t>
      </w:r>
      <w:r w:rsidRPr="005678E0">
        <w:rPr>
          <w:rFonts w:ascii="Times New Roman" w:eastAsia="Times New Roman" w:hAnsi="Times New Roman" w:cs="Times New Roman"/>
          <w:kern w:val="0"/>
          <w14:ligatures w14:val="none"/>
        </w:rPr>
        <w:t xml:space="preserve"> del </w:t>
      </w:r>
      <w:r w:rsidR="005678E0" w:rsidRPr="005678E0">
        <w:rPr>
          <w:rFonts w:ascii="Times New Roman" w:eastAsia="Times New Roman" w:hAnsi="Times New Roman" w:cs="Times New Roman"/>
          <w:kern w:val="0"/>
          <w14:ligatures w14:val="none"/>
        </w:rPr>
        <w:t>11</w:t>
      </w:r>
      <w:r w:rsidRPr="005678E0">
        <w:rPr>
          <w:rFonts w:ascii="Times New Roman" w:eastAsia="Times New Roman" w:hAnsi="Times New Roman" w:cs="Times New Roman"/>
          <w:kern w:val="0"/>
          <w14:ligatures w14:val="none"/>
        </w:rPr>
        <w:t>/</w:t>
      </w:r>
      <w:r w:rsidR="005678E0" w:rsidRPr="005678E0">
        <w:rPr>
          <w:rFonts w:ascii="Times New Roman" w:eastAsia="Times New Roman" w:hAnsi="Times New Roman" w:cs="Times New Roman"/>
          <w:kern w:val="0"/>
          <w14:ligatures w14:val="none"/>
        </w:rPr>
        <w:t>12</w:t>
      </w:r>
      <w:r w:rsidRPr="005678E0">
        <w:rPr>
          <w:rFonts w:ascii="Times New Roman" w:eastAsia="Times New Roman" w:hAnsi="Times New Roman" w:cs="Times New Roman"/>
          <w:kern w:val="0"/>
          <w14:ligatures w14:val="none"/>
        </w:rPr>
        <w:t>/2023</w:t>
      </w:r>
      <w:r w:rsidR="005678E0">
        <w:rPr>
          <w:rFonts w:ascii="Times New Roman" w:eastAsia="Times New Roman" w:hAnsi="Times New Roman" w:cs="Times New Roman"/>
          <w:kern w:val="0"/>
          <w14:ligatures w14:val="none"/>
        </w:rPr>
        <w:t xml:space="preserve"> </w:t>
      </w:r>
      <w:r w:rsidR="005678E0" w:rsidRPr="005678E0">
        <w:rPr>
          <w:rFonts w:ascii="Times New Roman" w:eastAsia="Times New Roman" w:hAnsi="Times New Roman" w:cs="Times New Roman"/>
          <w:kern w:val="0"/>
          <w14:ligatures w14:val="none"/>
        </w:rPr>
        <w:t>(prot. n. 306</w:t>
      </w:r>
      <w:r w:rsidR="005678E0">
        <w:rPr>
          <w:rFonts w:ascii="Times New Roman" w:eastAsia="Times New Roman" w:hAnsi="Times New Roman" w:cs="Times New Roman"/>
          <w:kern w:val="0"/>
          <w14:ligatures w14:val="none"/>
        </w:rPr>
        <w:t>5</w:t>
      </w:r>
      <w:r w:rsidR="005678E0" w:rsidRPr="005678E0">
        <w:rPr>
          <w:rFonts w:ascii="Times New Roman" w:eastAsia="Times New Roman" w:hAnsi="Times New Roman" w:cs="Times New Roman"/>
          <w:kern w:val="0"/>
          <w14:ligatures w14:val="none"/>
        </w:rPr>
        <w:t>/2023)</w:t>
      </w:r>
      <w:r w:rsidR="001C47F5">
        <w:rPr>
          <w:rFonts w:ascii="Times New Roman" w:eastAsia="Times New Roman" w:hAnsi="Times New Roman" w:cs="Times New Roman"/>
          <w:kern w:val="0"/>
          <w14:ligatures w14:val="none"/>
        </w:rPr>
        <w:t xml:space="preserve"> e</w:t>
      </w:r>
      <w:r w:rsidRPr="00DF00C0">
        <w:rPr>
          <w:rFonts w:ascii="Times New Roman" w:eastAsia="Times New Roman" w:hAnsi="Times New Roman" w:cs="Times New Roman"/>
          <w:kern w:val="0"/>
          <w14:ligatures w14:val="none"/>
        </w:rPr>
        <w:t xml:space="preserve"> </w:t>
      </w:r>
      <w:r w:rsidR="001C47F5" w:rsidRPr="005678E0">
        <w:rPr>
          <w:rFonts w:ascii="Times New Roman" w:eastAsia="Times New Roman" w:hAnsi="Times New Roman" w:cs="Times New Roman"/>
          <w:kern w:val="0"/>
          <w14:ligatures w14:val="none"/>
        </w:rPr>
        <w:t xml:space="preserve">n. 14 del 11.12.2023 (prot. n. 3066/2023) </w:t>
      </w:r>
      <w:r w:rsidRPr="00DF00C0">
        <w:rPr>
          <w:rFonts w:ascii="Times New Roman" w:eastAsia="Times New Roman" w:hAnsi="Times New Roman" w:cs="Times New Roman"/>
          <w:kern w:val="0"/>
          <w14:ligatures w14:val="none"/>
        </w:rPr>
        <w:t xml:space="preserve">ha espresso parere favorevole sulla congruità, coerenza e di attendibilità contabili </w:t>
      </w:r>
      <w:r w:rsidR="00C03EEA" w:rsidRPr="00DF00C0">
        <w:rPr>
          <w:rFonts w:ascii="Times New Roman" w:eastAsia="Times New Roman" w:hAnsi="Times New Roman" w:cs="Times New Roman"/>
          <w:kern w:val="0"/>
          <w14:ligatures w14:val="none"/>
        </w:rPr>
        <w:t>dei</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progetti</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del</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Documento</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Unico</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di</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Programmazione</w:t>
      </w:r>
      <w:r w:rsidR="00C03EEA"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e</w:t>
      </w:r>
      <w:r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delle previsioni di</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bilancio</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e</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dei</w:t>
      </w:r>
      <w:r w:rsidR="00C03EEA" w:rsidRPr="00DF00C0">
        <w:rPr>
          <w:rFonts w:ascii="Times New Roman" w:eastAsia="Times New Roman" w:hAnsi="Times New Roman" w:cs="Times New Roman"/>
          <w:spacing w:val="1"/>
          <w:kern w:val="0"/>
          <w14:ligatures w14:val="none"/>
        </w:rPr>
        <w:t xml:space="preserve"> </w:t>
      </w:r>
      <w:r w:rsidR="00C03EEA" w:rsidRPr="00DF00C0">
        <w:rPr>
          <w:rFonts w:ascii="Times New Roman" w:eastAsia="Times New Roman" w:hAnsi="Times New Roman" w:cs="Times New Roman"/>
          <w:kern w:val="0"/>
          <w14:ligatures w14:val="none"/>
        </w:rPr>
        <w:t>programmi</w:t>
      </w:r>
      <w:r w:rsidR="00C03EEA"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con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linee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programmatiche</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mandato e con</w:t>
      </w:r>
      <w:r w:rsidRPr="00DF00C0">
        <w:rPr>
          <w:rFonts w:ascii="Times New Roman" w:eastAsia="Times New Roman" w:hAnsi="Times New Roman" w:cs="Times New Roman"/>
          <w:spacing w:val="-4"/>
          <w:kern w:val="0"/>
          <w14:ligatures w14:val="none"/>
        </w:rPr>
        <w:t xml:space="preserve"> </w:t>
      </w:r>
      <w:r w:rsidRPr="00DF00C0">
        <w:rPr>
          <w:rFonts w:ascii="Times New Roman" w:eastAsia="Times New Roman" w:hAnsi="Times New Roman" w:cs="Times New Roman"/>
          <w:kern w:val="0"/>
          <w14:ligatures w14:val="none"/>
        </w:rPr>
        <w:t>la programmazione operativa e</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di</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settore.</w:t>
      </w:r>
    </w:p>
    <w:p w14:paraId="3636D2D3" w14:textId="77777777" w:rsidR="00DF00C0" w:rsidRPr="00DF00C0" w:rsidRDefault="00DF00C0" w:rsidP="00DF00C0">
      <w:pPr>
        <w:widowControl w:val="0"/>
        <w:autoSpaceDE w:val="0"/>
        <w:autoSpaceDN w:val="0"/>
        <w:spacing w:after="0" w:line="276" w:lineRule="auto"/>
        <w:ind w:right="770"/>
        <w:jc w:val="both"/>
        <w:rPr>
          <w:rFonts w:ascii="Times New Roman" w:eastAsia="Times New Roman" w:hAnsi="Times New Roman" w:cs="Times New Roman"/>
          <w:kern w:val="0"/>
          <w14:ligatures w14:val="none"/>
        </w:rPr>
      </w:pPr>
    </w:p>
    <w:p w14:paraId="135F65F5" w14:textId="77777777" w:rsidR="00DF00C0" w:rsidRPr="00DF00C0" w:rsidRDefault="00DF00C0" w:rsidP="00DF00C0">
      <w:pPr>
        <w:widowControl w:val="0"/>
        <w:autoSpaceDE w:val="0"/>
        <w:autoSpaceDN w:val="0"/>
        <w:spacing w:before="4" w:after="0" w:line="240" w:lineRule="auto"/>
        <w:rPr>
          <w:rFonts w:ascii="Times New Roman" w:eastAsia="Times New Roman" w:hAnsi="Times New Roman" w:cs="Times New Roman"/>
          <w:kern w:val="0"/>
          <w14:ligatures w14:val="none"/>
        </w:rPr>
      </w:pPr>
    </w:p>
    <w:p w14:paraId="4DD725F8" w14:textId="77777777" w:rsidR="00DF00C0" w:rsidRPr="00DF00C0" w:rsidRDefault="00DF00C0" w:rsidP="00DF00C0">
      <w:pPr>
        <w:widowControl w:val="0"/>
        <w:autoSpaceDE w:val="0"/>
        <w:autoSpaceDN w:val="0"/>
        <w:spacing w:after="0" w:line="276" w:lineRule="auto"/>
        <w:outlineLvl w:val="0"/>
        <w:rPr>
          <w:rFonts w:ascii="Times New Roman" w:eastAsia="Times New Roman" w:hAnsi="Times New Roman" w:cs="Times New Roman"/>
          <w:b/>
          <w:bCs/>
          <w:kern w:val="0"/>
          <w14:ligatures w14:val="none"/>
        </w:rPr>
      </w:pPr>
      <w:bookmarkStart w:id="8" w:name="_Toc158374851"/>
      <w:r w:rsidRPr="00DF00C0">
        <w:rPr>
          <w:rFonts w:ascii="Times New Roman" w:eastAsia="Times New Roman" w:hAnsi="Times New Roman" w:cs="Times New Roman"/>
          <w:b/>
          <w:bCs/>
          <w:kern w:val="0"/>
          <w14:ligatures w14:val="none"/>
        </w:rPr>
        <w:t>3.3.2</w:t>
      </w:r>
      <w:r w:rsidRPr="00DF00C0">
        <w:rPr>
          <w:rFonts w:ascii="Times New Roman" w:eastAsia="Times New Roman" w:hAnsi="Times New Roman" w:cs="Times New Roman"/>
          <w:b/>
          <w:bCs/>
          <w:spacing w:val="-3"/>
          <w:kern w:val="0"/>
          <w14:ligatures w14:val="none"/>
        </w:rPr>
        <w:t xml:space="preserve"> </w:t>
      </w:r>
      <w:r w:rsidRPr="00DF00C0">
        <w:rPr>
          <w:rFonts w:ascii="Times New Roman" w:eastAsia="Times New Roman" w:hAnsi="Times New Roman" w:cs="Times New Roman"/>
          <w:b/>
          <w:bCs/>
          <w:kern w:val="0"/>
          <w14:ligatures w14:val="none"/>
        </w:rPr>
        <w:t>Obiettivi</w:t>
      </w:r>
      <w:r w:rsidRPr="00DF00C0">
        <w:rPr>
          <w:rFonts w:ascii="Times New Roman" w:eastAsia="Times New Roman" w:hAnsi="Times New Roman" w:cs="Times New Roman"/>
          <w:b/>
          <w:bCs/>
          <w:spacing w:val="-4"/>
          <w:kern w:val="0"/>
          <w14:ligatures w14:val="none"/>
        </w:rPr>
        <w:t xml:space="preserve"> </w:t>
      </w:r>
      <w:r w:rsidRPr="00DF00C0">
        <w:rPr>
          <w:rFonts w:ascii="Times New Roman" w:eastAsia="Times New Roman" w:hAnsi="Times New Roman" w:cs="Times New Roman"/>
          <w:b/>
          <w:bCs/>
          <w:kern w:val="0"/>
          <w14:ligatures w14:val="none"/>
        </w:rPr>
        <w:t>di</w:t>
      </w:r>
      <w:r w:rsidRPr="00DF00C0">
        <w:rPr>
          <w:rFonts w:ascii="Times New Roman" w:eastAsia="Times New Roman" w:hAnsi="Times New Roman" w:cs="Times New Roman"/>
          <w:b/>
          <w:bCs/>
          <w:spacing w:val="-5"/>
          <w:kern w:val="0"/>
          <w14:ligatures w14:val="none"/>
        </w:rPr>
        <w:t xml:space="preserve"> </w:t>
      </w:r>
      <w:r w:rsidRPr="00DF00C0">
        <w:rPr>
          <w:rFonts w:ascii="Times New Roman" w:eastAsia="Times New Roman" w:hAnsi="Times New Roman" w:cs="Times New Roman"/>
          <w:b/>
          <w:bCs/>
          <w:kern w:val="0"/>
          <w14:ligatures w14:val="none"/>
        </w:rPr>
        <w:t>trasformazione</w:t>
      </w:r>
      <w:r w:rsidRPr="00DF00C0">
        <w:rPr>
          <w:rFonts w:ascii="Times New Roman" w:eastAsia="Times New Roman" w:hAnsi="Times New Roman" w:cs="Times New Roman"/>
          <w:b/>
          <w:bCs/>
          <w:spacing w:val="-2"/>
          <w:kern w:val="0"/>
          <w14:ligatures w14:val="none"/>
        </w:rPr>
        <w:t xml:space="preserve"> </w:t>
      </w:r>
      <w:r w:rsidRPr="00DF00C0">
        <w:rPr>
          <w:rFonts w:ascii="Times New Roman" w:eastAsia="Times New Roman" w:hAnsi="Times New Roman" w:cs="Times New Roman"/>
          <w:b/>
          <w:bCs/>
          <w:kern w:val="0"/>
          <w14:ligatures w14:val="none"/>
        </w:rPr>
        <w:t>dell’allocazione</w:t>
      </w:r>
      <w:r w:rsidRPr="00DF00C0">
        <w:rPr>
          <w:rFonts w:ascii="Times New Roman" w:eastAsia="Times New Roman" w:hAnsi="Times New Roman" w:cs="Times New Roman"/>
          <w:b/>
          <w:bCs/>
          <w:spacing w:val="-3"/>
          <w:kern w:val="0"/>
          <w14:ligatures w14:val="none"/>
        </w:rPr>
        <w:t xml:space="preserve"> </w:t>
      </w:r>
      <w:r w:rsidRPr="00DF00C0">
        <w:rPr>
          <w:rFonts w:ascii="Times New Roman" w:eastAsia="Times New Roman" w:hAnsi="Times New Roman" w:cs="Times New Roman"/>
          <w:b/>
          <w:bCs/>
          <w:kern w:val="0"/>
          <w14:ligatures w14:val="none"/>
        </w:rPr>
        <w:t>delle</w:t>
      </w:r>
      <w:r w:rsidRPr="00DF00C0">
        <w:rPr>
          <w:rFonts w:ascii="Times New Roman" w:eastAsia="Times New Roman" w:hAnsi="Times New Roman" w:cs="Times New Roman"/>
          <w:b/>
          <w:bCs/>
          <w:spacing w:val="-2"/>
          <w:kern w:val="0"/>
          <w14:ligatures w14:val="none"/>
        </w:rPr>
        <w:t xml:space="preserve"> </w:t>
      </w:r>
      <w:r w:rsidRPr="00DF00C0">
        <w:rPr>
          <w:rFonts w:ascii="Times New Roman" w:eastAsia="Times New Roman" w:hAnsi="Times New Roman" w:cs="Times New Roman"/>
          <w:b/>
          <w:bCs/>
          <w:kern w:val="0"/>
          <w14:ligatures w14:val="none"/>
        </w:rPr>
        <w:t>risorse</w:t>
      </w:r>
      <w:r w:rsidRPr="00DF00C0">
        <w:rPr>
          <w:rFonts w:ascii="Times New Roman" w:eastAsia="Times New Roman" w:hAnsi="Times New Roman" w:cs="Times New Roman"/>
          <w:b/>
          <w:bCs/>
          <w:spacing w:val="-4"/>
          <w:kern w:val="0"/>
          <w14:ligatures w14:val="none"/>
        </w:rPr>
        <w:t xml:space="preserve"> </w:t>
      </w:r>
      <w:r w:rsidRPr="00DF00C0">
        <w:rPr>
          <w:rFonts w:ascii="Times New Roman" w:eastAsia="Times New Roman" w:hAnsi="Times New Roman" w:cs="Times New Roman"/>
          <w:b/>
          <w:bCs/>
          <w:kern w:val="0"/>
          <w14:ligatures w14:val="none"/>
        </w:rPr>
        <w:t>/</w:t>
      </w:r>
      <w:r w:rsidRPr="00DF00C0">
        <w:rPr>
          <w:rFonts w:ascii="Times New Roman" w:eastAsia="Times New Roman" w:hAnsi="Times New Roman" w:cs="Times New Roman"/>
          <w:b/>
          <w:bCs/>
          <w:spacing w:val="-2"/>
          <w:kern w:val="0"/>
          <w14:ligatures w14:val="none"/>
        </w:rPr>
        <w:t xml:space="preserve"> </w:t>
      </w:r>
      <w:r w:rsidRPr="00DF00C0">
        <w:rPr>
          <w:rFonts w:ascii="Times New Roman" w:eastAsia="Times New Roman" w:hAnsi="Times New Roman" w:cs="Times New Roman"/>
          <w:b/>
          <w:bCs/>
          <w:kern w:val="0"/>
          <w14:ligatures w14:val="none"/>
        </w:rPr>
        <w:t>Strategia</w:t>
      </w:r>
      <w:r w:rsidRPr="00DF00C0">
        <w:rPr>
          <w:rFonts w:ascii="Times New Roman" w:eastAsia="Times New Roman" w:hAnsi="Times New Roman" w:cs="Times New Roman"/>
          <w:b/>
          <w:bCs/>
          <w:spacing w:val="-5"/>
          <w:kern w:val="0"/>
          <w14:ligatures w14:val="none"/>
        </w:rPr>
        <w:t xml:space="preserve"> </w:t>
      </w:r>
      <w:r w:rsidRPr="00DF00C0">
        <w:rPr>
          <w:rFonts w:ascii="Times New Roman" w:eastAsia="Times New Roman" w:hAnsi="Times New Roman" w:cs="Times New Roman"/>
          <w:b/>
          <w:bCs/>
          <w:kern w:val="0"/>
          <w14:ligatures w14:val="none"/>
        </w:rPr>
        <w:t>di</w:t>
      </w:r>
      <w:r w:rsidRPr="00DF00C0">
        <w:rPr>
          <w:rFonts w:ascii="Times New Roman" w:eastAsia="Times New Roman" w:hAnsi="Times New Roman" w:cs="Times New Roman"/>
          <w:b/>
          <w:bCs/>
          <w:spacing w:val="-5"/>
          <w:kern w:val="0"/>
          <w14:ligatures w14:val="none"/>
        </w:rPr>
        <w:t xml:space="preserve"> </w:t>
      </w:r>
      <w:r w:rsidRPr="00DF00C0">
        <w:rPr>
          <w:rFonts w:ascii="Times New Roman" w:eastAsia="Times New Roman" w:hAnsi="Times New Roman" w:cs="Times New Roman"/>
          <w:b/>
          <w:bCs/>
          <w:kern w:val="0"/>
          <w14:ligatures w14:val="none"/>
        </w:rPr>
        <w:t>copertura</w:t>
      </w:r>
      <w:r w:rsidRPr="00DF00C0">
        <w:rPr>
          <w:rFonts w:ascii="Times New Roman" w:eastAsia="Times New Roman" w:hAnsi="Times New Roman" w:cs="Times New Roman"/>
          <w:b/>
          <w:bCs/>
          <w:spacing w:val="-2"/>
          <w:kern w:val="0"/>
          <w14:ligatures w14:val="none"/>
        </w:rPr>
        <w:t xml:space="preserve"> </w:t>
      </w:r>
      <w:r w:rsidRPr="00DF00C0">
        <w:rPr>
          <w:rFonts w:ascii="Times New Roman" w:eastAsia="Times New Roman" w:hAnsi="Times New Roman" w:cs="Times New Roman"/>
          <w:b/>
          <w:bCs/>
          <w:kern w:val="0"/>
          <w14:ligatures w14:val="none"/>
        </w:rPr>
        <w:t>del</w:t>
      </w:r>
      <w:r w:rsidRPr="00DF00C0">
        <w:rPr>
          <w:rFonts w:ascii="Times New Roman" w:eastAsia="Times New Roman" w:hAnsi="Times New Roman" w:cs="Times New Roman"/>
          <w:b/>
          <w:bCs/>
          <w:spacing w:val="-4"/>
          <w:kern w:val="0"/>
          <w14:ligatures w14:val="none"/>
        </w:rPr>
        <w:t xml:space="preserve"> </w:t>
      </w:r>
      <w:r w:rsidRPr="00DF00C0">
        <w:rPr>
          <w:rFonts w:ascii="Times New Roman" w:eastAsia="Times New Roman" w:hAnsi="Times New Roman" w:cs="Times New Roman"/>
          <w:b/>
          <w:bCs/>
          <w:kern w:val="0"/>
          <w14:ligatures w14:val="none"/>
        </w:rPr>
        <w:t>fabbisogno</w:t>
      </w:r>
      <w:bookmarkEnd w:id="8"/>
    </w:p>
    <w:p w14:paraId="51D87D40" w14:textId="77777777" w:rsidR="00DF00C0" w:rsidRPr="00DF00C0" w:rsidRDefault="00DF00C0" w:rsidP="00DF00C0">
      <w:pPr>
        <w:widowControl w:val="0"/>
        <w:autoSpaceDE w:val="0"/>
        <w:autoSpaceDN w:val="0"/>
        <w:spacing w:before="1" w:after="0" w:line="276" w:lineRule="auto"/>
        <w:rPr>
          <w:rFonts w:ascii="Times New Roman" w:eastAsia="Times New Roman" w:hAnsi="Times New Roman" w:cs="Times New Roman"/>
          <w:b/>
          <w:kern w:val="0"/>
          <w14:ligatures w14:val="none"/>
        </w:rPr>
      </w:pPr>
    </w:p>
    <w:p w14:paraId="7949D823" w14:textId="77777777" w:rsidR="00DF00C0" w:rsidRPr="00DF00C0" w:rsidRDefault="00DF00C0" w:rsidP="00147658">
      <w:pPr>
        <w:widowControl w:val="0"/>
        <w:numPr>
          <w:ilvl w:val="0"/>
          <w:numId w:val="1"/>
        </w:numPr>
        <w:tabs>
          <w:tab w:val="left" w:pos="352"/>
        </w:tabs>
        <w:autoSpaceDE w:val="0"/>
        <w:autoSpaceDN w:val="0"/>
        <w:spacing w:after="0" w:line="276" w:lineRule="auto"/>
        <w:rPr>
          <w:rFonts w:ascii="Times New Roman" w:eastAsia="Times New Roman" w:hAnsi="Times New Roman" w:cs="Times New Roman"/>
          <w:b/>
          <w:kern w:val="0"/>
          <w14:ligatures w14:val="none"/>
        </w:rPr>
      </w:pPr>
      <w:r w:rsidRPr="00DF00C0">
        <w:rPr>
          <w:rFonts w:ascii="Times New Roman" w:eastAsia="Times New Roman" w:hAnsi="Times New Roman" w:cs="Times New Roman"/>
          <w:b/>
          <w:kern w:val="0"/>
          <w:u w:val="thick"/>
          <w14:ligatures w14:val="none"/>
        </w:rPr>
        <w:lastRenderedPageBreak/>
        <w:t>modifica</w:t>
      </w:r>
      <w:r w:rsidRPr="00DF00C0">
        <w:rPr>
          <w:rFonts w:ascii="Times New Roman" w:eastAsia="Times New Roman" w:hAnsi="Times New Roman" w:cs="Times New Roman"/>
          <w:b/>
          <w:spacing w:val="-3"/>
          <w:kern w:val="0"/>
          <w:u w:val="thick"/>
          <w14:ligatures w14:val="none"/>
        </w:rPr>
        <w:t xml:space="preserve"> </w:t>
      </w:r>
      <w:r w:rsidRPr="00DF00C0">
        <w:rPr>
          <w:rFonts w:ascii="Times New Roman" w:eastAsia="Times New Roman" w:hAnsi="Times New Roman" w:cs="Times New Roman"/>
          <w:b/>
          <w:kern w:val="0"/>
          <w:u w:val="thick"/>
          <w14:ligatures w14:val="none"/>
        </w:rPr>
        <w:t>della</w:t>
      </w:r>
      <w:r w:rsidRPr="00DF00C0">
        <w:rPr>
          <w:rFonts w:ascii="Times New Roman" w:eastAsia="Times New Roman" w:hAnsi="Times New Roman" w:cs="Times New Roman"/>
          <w:b/>
          <w:spacing w:val="-3"/>
          <w:kern w:val="0"/>
          <w:u w:val="thick"/>
          <w14:ligatures w14:val="none"/>
        </w:rPr>
        <w:t xml:space="preserve"> </w:t>
      </w:r>
      <w:r w:rsidRPr="00DF00C0">
        <w:rPr>
          <w:rFonts w:ascii="Times New Roman" w:eastAsia="Times New Roman" w:hAnsi="Times New Roman" w:cs="Times New Roman"/>
          <w:b/>
          <w:kern w:val="0"/>
          <w:u w:val="thick"/>
          <w14:ligatures w14:val="none"/>
        </w:rPr>
        <w:t>distribuzione</w:t>
      </w:r>
      <w:r w:rsidRPr="00DF00C0">
        <w:rPr>
          <w:rFonts w:ascii="Times New Roman" w:eastAsia="Times New Roman" w:hAnsi="Times New Roman" w:cs="Times New Roman"/>
          <w:b/>
          <w:spacing w:val="-3"/>
          <w:kern w:val="0"/>
          <w:u w:val="thick"/>
          <w14:ligatures w14:val="none"/>
        </w:rPr>
        <w:t xml:space="preserve"> </w:t>
      </w:r>
      <w:r w:rsidRPr="00DF00C0">
        <w:rPr>
          <w:rFonts w:ascii="Times New Roman" w:eastAsia="Times New Roman" w:hAnsi="Times New Roman" w:cs="Times New Roman"/>
          <w:b/>
          <w:kern w:val="0"/>
          <w:u w:val="thick"/>
          <w14:ligatures w14:val="none"/>
        </w:rPr>
        <w:t>del</w:t>
      </w:r>
      <w:r w:rsidRPr="00DF00C0">
        <w:rPr>
          <w:rFonts w:ascii="Times New Roman" w:eastAsia="Times New Roman" w:hAnsi="Times New Roman" w:cs="Times New Roman"/>
          <w:b/>
          <w:spacing w:val="-1"/>
          <w:kern w:val="0"/>
          <w:u w:val="thick"/>
          <w14:ligatures w14:val="none"/>
        </w:rPr>
        <w:t xml:space="preserve"> </w:t>
      </w:r>
      <w:r w:rsidRPr="00DF00C0">
        <w:rPr>
          <w:rFonts w:ascii="Times New Roman" w:eastAsia="Times New Roman" w:hAnsi="Times New Roman" w:cs="Times New Roman"/>
          <w:b/>
          <w:kern w:val="0"/>
          <w:u w:val="thick"/>
          <w14:ligatures w14:val="none"/>
        </w:rPr>
        <w:t>personale</w:t>
      </w:r>
      <w:r w:rsidRPr="00DF00C0">
        <w:rPr>
          <w:rFonts w:ascii="Times New Roman" w:eastAsia="Times New Roman" w:hAnsi="Times New Roman" w:cs="Times New Roman"/>
          <w:b/>
          <w:spacing w:val="-8"/>
          <w:kern w:val="0"/>
          <w:u w:val="thick"/>
          <w14:ligatures w14:val="none"/>
        </w:rPr>
        <w:t xml:space="preserve"> </w:t>
      </w:r>
      <w:r w:rsidRPr="00DF00C0">
        <w:rPr>
          <w:rFonts w:ascii="Times New Roman" w:eastAsia="Times New Roman" w:hAnsi="Times New Roman" w:cs="Times New Roman"/>
          <w:b/>
          <w:kern w:val="0"/>
          <w:u w:val="thick"/>
          <w14:ligatures w14:val="none"/>
        </w:rPr>
        <w:t>fra</w:t>
      </w:r>
      <w:r w:rsidRPr="00DF00C0">
        <w:rPr>
          <w:rFonts w:ascii="Times New Roman" w:eastAsia="Times New Roman" w:hAnsi="Times New Roman" w:cs="Times New Roman"/>
          <w:b/>
          <w:spacing w:val="-2"/>
          <w:kern w:val="0"/>
          <w:u w:val="thick"/>
          <w14:ligatures w14:val="none"/>
        </w:rPr>
        <w:t xml:space="preserve"> </w:t>
      </w:r>
      <w:r w:rsidRPr="00DF00C0">
        <w:rPr>
          <w:rFonts w:ascii="Times New Roman" w:eastAsia="Times New Roman" w:hAnsi="Times New Roman" w:cs="Times New Roman"/>
          <w:b/>
          <w:kern w:val="0"/>
          <w:u w:val="thick"/>
          <w14:ligatures w14:val="none"/>
        </w:rPr>
        <w:t>servizi/settori/aree:</w:t>
      </w:r>
    </w:p>
    <w:p w14:paraId="20F5B964" w14:textId="77777777" w:rsidR="00DF00C0" w:rsidRPr="00DF00C0" w:rsidRDefault="00DF00C0" w:rsidP="00DF00C0">
      <w:pPr>
        <w:widowControl w:val="0"/>
        <w:autoSpaceDE w:val="0"/>
        <w:autoSpaceDN w:val="0"/>
        <w:spacing w:before="1" w:after="0" w:line="276" w:lineRule="auto"/>
        <w:ind w:left="395" w:right="604"/>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Si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prevede</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una</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diversa</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distribuzione</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del</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personale</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fra</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settori, in quanto il Comune di Grosso, a seguito di istanza da parte del diretto interessato, intende inquadrare l’attuale dipendente, Agente di Polizia Municipale, come responsabile dell’Ufficio Servizi demografici, Stato civile, Servizio elettorale.</w:t>
      </w:r>
    </w:p>
    <w:p w14:paraId="0DD602C7" w14:textId="77777777" w:rsidR="00DF00C0" w:rsidRPr="00DF00C0" w:rsidRDefault="00DF00C0" w:rsidP="00DF00C0">
      <w:pPr>
        <w:widowControl w:val="0"/>
        <w:autoSpaceDE w:val="0"/>
        <w:autoSpaceDN w:val="0"/>
        <w:spacing w:before="1" w:after="0" w:line="276" w:lineRule="auto"/>
        <w:ind w:left="395" w:right="604"/>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Si prevede pertanto di avvalersi in prima battuta di un ulteriore Agente di Polizia Municipale mediante l’utilizzo dell’istituto dell’extra orario al fine di coprire una posizione considerata fondamentale per l’Amministrazione. </w:t>
      </w:r>
    </w:p>
    <w:p w14:paraId="663550C7" w14:textId="77777777" w:rsidR="00DF00C0" w:rsidRPr="00DF00C0" w:rsidRDefault="00DF00C0" w:rsidP="00DF00C0">
      <w:pPr>
        <w:widowControl w:val="0"/>
        <w:autoSpaceDE w:val="0"/>
        <w:autoSpaceDN w:val="0"/>
        <w:spacing w:before="2" w:after="0" w:line="240" w:lineRule="auto"/>
        <w:rPr>
          <w:rFonts w:ascii="Times New Roman" w:eastAsia="Times New Roman" w:hAnsi="Times New Roman" w:cs="Times New Roman"/>
          <w:kern w:val="0"/>
          <w:sz w:val="21"/>
          <w14:ligatures w14:val="none"/>
        </w:rPr>
      </w:pPr>
    </w:p>
    <w:p w14:paraId="2668BCE2" w14:textId="77777777" w:rsidR="00DF00C0" w:rsidRPr="00DF00C0" w:rsidRDefault="00DF00C0" w:rsidP="00147658">
      <w:pPr>
        <w:widowControl w:val="0"/>
        <w:numPr>
          <w:ilvl w:val="0"/>
          <w:numId w:val="1"/>
        </w:numPr>
        <w:tabs>
          <w:tab w:val="left" w:pos="352"/>
        </w:tabs>
        <w:autoSpaceDE w:val="0"/>
        <w:autoSpaceDN w:val="0"/>
        <w:spacing w:after="0" w:line="276" w:lineRule="auto"/>
        <w:rPr>
          <w:rFonts w:ascii="Times New Roman" w:eastAsia="Times New Roman" w:hAnsi="Times New Roman" w:cs="Times New Roman"/>
          <w:b/>
          <w:kern w:val="0"/>
          <w:u w:val="thick"/>
          <w14:ligatures w14:val="none"/>
        </w:rPr>
      </w:pPr>
      <w:r w:rsidRPr="00DF00C0">
        <w:rPr>
          <w:rFonts w:ascii="Times New Roman" w:eastAsia="Times New Roman" w:hAnsi="Times New Roman" w:cs="Times New Roman"/>
          <w:b/>
          <w:kern w:val="0"/>
          <w:u w:val="thick"/>
          <w14:ligatures w14:val="none"/>
        </w:rPr>
        <w:t>assunzioni mediante procedura concorsuale pubblica / utilizzo di graduatorie concorsuali vigenti/mobilità volontaria:</w:t>
      </w:r>
    </w:p>
    <w:p w14:paraId="1B22F4BC" w14:textId="77777777" w:rsidR="00DF00C0" w:rsidRPr="00DF00C0" w:rsidRDefault="00DF00C0" w:rsidP="00DF00C0">
      <w:pPr>
        <w:widowControl w:val="0"/>
        <w:autoSpaceDE w:val="0"/>
        <w:autoSpaceDN w:val="0"/>
        <w:spacing w:before="1"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Nel merito dell’anno in corso si prevede una assunzione a tempo parziale ed indeterminato. </w:t>
      </w:r>
    </w:p>
    <w:p w14:paraId="2713807A" w14:textId="77777777" w:rsidR="00DF00C0" w:rsidRPr="00DF00C0" w:rsidRDefault="00DF00C0" w:rsidP="00DF00C0">
      <w:pPr>
        <w:widowControl w:val="0"/>
        <w:autoSpaceDE w:val="0"/>
        <w:autoSpaceDN w:val="0"/>
        <w:spacing w:before="1"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Ove si determinassero situazioni tali da rendere necessaria l’assunzione in tali termini si opterà per le seguenti procedure ordinarie di reclutamento:</w:t>
      </w:r>
    </w:p>
    <w:p w14:paraId="32349A4B" w14:textId="77777777" w:rsidR="00DF00C0" w:rsidRPr="00DF00C0" w:rsidRDefault="00DF00C0" w:rsidP="00147658">
      <w:pPr>
        <w:widowControl w:val="0"/>
        <w:numPr>
          <w:ilvl w:val="0"/>
          <w:numId w:val="3"/>
        </w:numPr>
        <w:autoSpaceDE w:val="0"/>
        <w:autoSpaceDN w:val="0"/>
        <w:spacing w:before="1" w:after="0" w:line="276"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mediante utilizzo graduatoria di altro ente, in virtù dell’art. 9 della L. 3/2003 e s.m.i. e dall’art. 6, comma 61, della L. 350/2003 e s.m.i. al fine di semplificare i procedimenti di selezione, del rispetto del principio nell’economicità degli atti e per ridurre i tempi e i costi occorrenti per la copertura dei posti vacanti;</w:t>
      </w:r>
    </w:p>
    <w:p w14:paraId="270FFE26" w14:textId="77777777" w:rsidR="00DF00C0" w:rsidRPr="00DF00C0" w:rsidRDefault="00DF00C0" w:rsidP="00147658">
      <w:pPr>
        <w:widowControl w:val="0"/>
        <w:numPr>
          <w:ilvl w:val="0"/>
          <w:numId w:val="3"/>
        </w:numPr>
        <w:autoSpaceDE w:val="0"/>
        <w:autoSpaceDN w:val="0"/>
        <w:spacing w:before="1" w:after="0" w:line="276"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concorso pubblico;</w:t>
      </w:r>
    </w:p>
    <w:p w14:paraId="2B95B58C" w14:textId="77777777" w:rsidR="00DF00C0" w:rsidRPr="00DF00C0" w:rsidRDefault="00DF00C0" w:rsidP="00147658">
      <w:pPr>
        <w:widowControl w:val="0"/>
        <w:numPr>
          <w:ilvl w:val="0"/>
          <w:numId w:val="3"/>
        </w:numPr>
        <w:autoSpaceDE w:val="0"/>
        <w:autoSpaceDN w:val="0"/>
        <w:spacing w:before="1" w:after="0" w:line="276" w:lineRule="auto"/>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previo esperimento delle procedure di mobilità ai sensi dell’34-bis del D. Lgs. n. 165/2001, avvalendosi così della facoltà prevista dall’art. l’art. 3 comma 8 della Legge 19 giugno 2019 n. 56: “… al fine di ridurre i tempi di accesso al  pubblico  impiego,  fino  al  31  dicembre  2024,  le   procedure concorsuali  bandite   dalle   pubbliche   amministrazioni   di   cui all'articolo 1, comma 2, del decreto legislativo 30  marzo  2001,  n. 165, e le conseguenti assunzioni possono essere effettuate  senza  il previo svolgimento delle  procedure  previste  dall'articolo  30  del medesimo decreto legislativo n. 165 del 2001”.</w:t>
      </w:r>
    </w:p>
    <w:p w14:paraId="2962891D" w14:textId="77777777" w:rsidR="00DF00C0" w:rsidRPr="00DF00C0" w:rsidRDefault="00DF00C0" w:rsidP="00DF00C0">
      <w:pPr>
        <w:widowControl w:val="0"/>
        <w:autoSpaceDE w:val="0"/>
        <w:autoSpaceDN w:val="0"/>
        <w:spacing w:before="1" w:after="0" w:line="276" w:lineRule="auto"/>
        <w:ind w:left="395"/>
        <w:jc w:val="both"/>
        <w:rPr>
          <w:rFonts w:ascii="Times New Roman" w:eastAsia="Times New Roman" w:hAnsi="Times New Roman" w:cs="Times New Roman"/>
          <w:kern w:val="0"/>
          <w14:ligatures w14:val="none"/>
        </w:rPr>
      </w:pPr>
    </w:p>
    <w:p w14:paraId="4432DB6D" w14:textId="77777777" w:rsidR="00DF00C0" w:rsidRPr="00DF00C0" w:rsidRDefault="00DF00C0" w:rsidP="00147658">
      <w:pPr>
        <w:widowControl w:val="0"/>
        <w:numPr>
          <w:ilvl w:val="0"/>
          <w:numId w:val="1"/>
        </w:numPr>
        <w:tabs>
          <w:tab w:val="left" w:pos="340"/>
        </w:tabs>
        <w:autoSpaceDE w:val="0"/>
        <w:autoSpaceDN w:val="0"/>
        <w:spacing w:after="0" w:line="276" w:lineRule="auto"/>
        <w:rPr>
          <w:rFonts w:ascii="Times New Roman" w:eastAsia="Times New Roman" w:hAnsi="Times New Roman" w:cs="Times New Roman"/>
          <w:b/>
          <w:kern w:val="0"/>
          <w:u w:val="thick"/>
          <w14:ligatures w14:val="none"/>
        </w:rPr>
      </w:pPr>
      <w:r w:rsidRPr="00DF00C0">
        <w:rPr>
          <w:rFonts w:ascii="Times New Roman" w:eastAsia="Times New Roman" w:hAnsi="Times New Roman" w:cs="Times New Roman"/>
          <w:b/>
          <w:kern w:val="0"/>
          <w:u w:val="thick"/>
          <w14:ligatures w14:val="none"/>
        </w:rPr>
        <w:t>progressioni verticali di carriera:</w:t>
      </w:r>
    </w:p>
    <w:p w14:paraId="6E18BFC8" w14:textId="77777777" w:rsidR="00DF00C0" w:rsidRPr="00DF00C0" w:rsidRDefault="00DF00C0" w:rsidP="00DF00C0">
      <w:pPr>
        <w:widowControl w:val="0"/>
        <w:autoSpaceDE w:val="0"/>
        <w:autoSpaceDN w:val="0"/>
        <w:spacing w:before="1"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Sulla base della programmazione di cui sopra, ad oggi per il 2023 non si prevede l’applicazione di quanto previsto dall’art. 52 comma 1-bis del d.lgs. n. 165/2001, relativo alla progressione tra le aree riservate al personale di ruolo. </w:t>
      </w:r>
    </w:p>
    <w:p w14:paraId="46825E08" w14:textId="77777777" w:rsidR="00DF00C0" w:rsidRPr="00DF00C0" w:rsidRDefault="00DF00C0" w:rsidP="00DF00C0">
      <w:pPr>
        <w:widowControl w:val="0"/>
        <w:autoSpaceDE w:val="0"/>
        <w:autoSpaceDN w:val="0"/>
        <w:spacing w:before="1"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 xml:space="preserve">Si rimandano pertanto diverse valutazioni sulla previsione di tale necessità alle annualità successive. </w:t>
      </w:r>
    </w:p>
    <w:p w14:paraId="125E34D9" w14:textId="77777777" w:rsidR="00DF00C0" w:rsidRPr="00DF00C0" w:rsidRDefault="00DF00C0" w:rsidP="00DF00C0">
      <w:pPr>
        <w:widowControl w:val="0"/>
        <w:autoSpaceDE w:val="0"/>
        <w:autoSpaceDN w:val="0"/>
        <w:spacing w:before="3" w:after="0" w:line="240" w:lineRule="auto"/>
        <w:rPr>
          <w:rFonts w:ascii="Times New Roman" w:eastAsia="Times New Roman" w:hAnsi="Times New Roman" w:cs="Times New Roman"/>
          <w:kern w:val="0"/>
          <w14:ligatures w14:val="none"/>
        </w:rPr>
      </w:pPr>
    </w:p>
    <w:p w14:paraId="431E1770" w14:textId="77777777" w:rsidR="00DF00C0" w:rsidRPr="00DF00C0" w:rsidRDefault="00DF00C0" w:rsidP="00147658">
      <w:pPr>
        <w:widowControl w:val="0"/>
        <w:numPr>
          <w:ilvl w:val="0"/>
          <w:numId w:val="1"/>
        </w:numPr>
        <w:tabs>
          <w:tab w:val="left" w:pos="340"/>
        </w:tabs>
        <w:autoSpaceDE w:val="0"/>
        <w:autoSpaceDN w:val="0"/>
        <w:spacing w:after="0" w:line="276" w:lineRule="auto"/>
        <w:ind w:left="340" w:hanging="228"/>
        <w:rPr>
          <w:rFonts w:ascii="Times New Roman" w:eastAsia="Times New Roman" w:hAnsi="Times New Roman" w:cs="Times New Roman"/>
          <w:b/>
          <w:kern w:val="0"/>
          <w14:ligatures w14:val="none"/>
        </w:rPr>
      </w:pPr>
      <w:r w:rsidRPr="00DF00C0">
        <w:rPr>
          <w:rFonts w:ascii="Times New Roman" w:eastAsia="Times New Roman" w:hAnsi="Times New Roman" w:cs="Times New Roman"/>
          <w:b/>
          <w:kern w:val="0"/>
          <w:u w:val="thick"/>
          <w14:ligatures w14:val="none"/>
        </w:rPr>
        <w:t>assunzioni</w:t>
      </w:r>
      <w:r w:rsidRPr="00DF00C0">
        <w:rPr>
          <w:rFonts w:ascii="Times New Roman" w:eastAsia="Times New Roman" w:hAnsi="Times New Roman" w:cs="Times New Roman"/>
          <w:b/>
          <w:spacing w:val="-4"/>
          <w:kern w:val="0"/>
          <w:u w:val="thick"/>
          <w14:ligatures w14:val="none"/>
        </w:rPr>
        <w:t xml:space="preserve"> </w:t>
      </w:r>
      <w:r w:rsidRPr="00DF00C0">
        <w:rPr>
          <w:rFonts w:ascii="Times New Roman" w:eastAsia="Times New Roman" w:hAnsi="Times New Roman" w:cs="Times New Roman"/>
          <w:b/>
          <w:kern w:val="0"/>
          <w:u w:val="thick"/>
          <w14:ligatures w14:val="none"/>
        </w:rPr>
        <w:t>mediante</w:t>
      </w:r>
      <w:r w:rsidRPr="00DF00C0">
        <w:rPr>
          <w:rFonts w:ascii="Times New Roman" w:eastAsia="Times New Roman" w:hAnsi="Times New Roman" w:cs="Times New Roman"/>
          <w:b/>
          <w:spacing w:val="-1"/>
          <w:kern w:val="0"/>
          <w:u w:val="thick"/>
          <w14:ligatures w14:val="none"/>
        </w:rPr>
        <w:t xml:space="preserve"> </w:t>
      </w:r>
      <w:r w:rsidRPr="00DF00C0">
        <w:rPr>
          <w:rFonts w:ascii="Times New Roman" w:eastAsia="Times New Roman" w:hAnsi="Times New Roman" w:cs="Times New Roman"/>
          <w:b/>
          <w:kern w:val="0"/>
          <w:u w:val="thick"/>
          <w14:ligatures w14:val="none"/>
        </w:rPr>
        <w:t>stabilizzazione</w:t>
      </w:r>
      <w:r w:rsidRPr="00DF00C0">
        <w:rPr>
          <w:rFonts w:ascii="Times New Roman" w:eastAsia="Times New Roman" w:hAnsi="Times New Roman" w:cs="Times New Roman"/>
          <w:b/>
          <w:spacing w:val="-2"/>
          <w:kern w:val="0"/>
          <w:u w:val="thick"/>
          <w14:ligatures w14:val="none"/>
        </w:rPr>
        <w:t xml:space="preserve"> </w:t>
      </w:r>
      <w:r w:rsidRPr="00DF00C0">
        <w:rPr>
          <w:rFonts w:ascii="Times New Roman" w:eastAsia="Times New Roman" w:hAnsi="Times New Roman" w:cs="Times New Roman"/>
          <w:b/>
          <w:kern w:val="0"/>
          <w:u w:val="thick"/>
          <w14:ligatures w14:val="none"/>
        </w:rPr>
        <w:t>di</w:t>
      </w:r>
      <w:r w:rsidRPr="00DF00C0">
        <w:rPr>
          <w:rFonts w:ascii="Times New Roman" w:eastAsia="Times New Roman" w:hAnsi="Times New Roman" w:cs="Times New Roman"/>
          <w:b/>
          <w:spacing w:val="-1"/>
          <w:kern w:val="0"/>
          <w:u w:val="thick"/>
          <w14:ligatures w14:val="none"/>
        </w:rPr>
        <w:t xml:space="preserve"> </w:t>
      </w:r>
      <w:r w:rsidRPr="00DF00C0">
        <w:rPr>
          <w:rFonts w:ascii="Times New Roman" w:eastAsia="Times New Roman" w:hAnsi="Times New Roman" w:cs="Times New Roman"/>
          <w:b/>
          <w:kern w:val="0"/>
          <w:u w:val="thick"/>
          <w14:ligatures w14:val="none"/>
        </w:rPr>
        <w:t>personale</w:t>
      </w:r>
      <w:r w:rsidRPr="00DF00C0">
        <w:rPr>
          <w:rFonts w:ascii="Times New Roman" w:eastAsia="Times New Roman" w:hAnsi="Times New Roman" w:cs="Times New Roman"/>
          <w:b/>
          <w:kern w:val="0"/>
          <w14:ligatures w14:val="none"/>
        </w:rPr>
        <w:t>:</w:t>
      </w:r>
    </w:p>
    <w:p w14:paraId="7475FCC6" w14:textId="77777777" w:rsidR="00DF00C0" w:rsidRPr="00DF00C0" w:rsidRDefault="00DF00C0" w:rsidP="00DF00C0">
      <w:pPr>
        <w:widowControl w:val="0"/>
        <w:autoSpaceDE w:val="0"/>
        <w:autoSpaceDN w:val="0"/>
        <w:spacing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Ai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sensi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dell’art.</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20</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Lgs.75/2017,</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rubricato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“Superamento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precariato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nelle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pubbliche</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amministrazioni”, sulla base delle verifiche compiute dal Servizio Personale, non è presente personale in</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possesso</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dei</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requisiti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previsti</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nei</w:t>
      </w:r>
      <w:r w:rsidRPr="00DF00C0">
        <w:rPr>
          <w:rFonts w:ascii="Times New Roman" w:eastAsia="Times New Roman" w:hAnsi="Times New Roman" w:cs="Times New Roman"/>
          <w:spacing w:val="-2"/>
          <w:kern w:val="0"/>
          <w14:ligatures w14:val="none"/>
        </w:rPr>
        <w:t xml:space="preserve"> </w:t>
      </w:r>
      <w:r w:rsidRPr="00DF00C0">
        <w:rPr>
          <w:rFonts w:ascii="Times New Roman" w:eastAsia="Times New Roman" w:hAnsi="Times New Roman" w:cs="Times New Roman"/>
          <w:kern w:val="0"/>
          <w14:ligatures w14:val="none"/>
        </w:rPr>
        <w:t>commi</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1 e</w:t>
      </w:r>
      <w:r w:rsidRPr="00DF00C0">
        <w:rPr>
          <w:rFonts w:ascii="Times New Roman" w:eastAsia="Times New Roman" w:hAnsi="Times New Roman" w:cs="Times New Roman"/>
          <w:spacing w:val="3"/>
          <w:kern w:val="0"/>
          <w14:ligatures w14:val="none"/>
        </w:rPr>
        <w:t xml:space="preserve"> </w:t>
      </w:r>
      <w:r w:rsidRPr="00DF00C0">
        <w:rPr>
          <w:rFonts w:ascii="Times New Roman" w:eastAsia="Times New Roman" w:hAnsi="Times New Roman" w:cs="Times New Roman"/>
          <w:kern w:val="0"/>
          <w14:ligatures w14:val="none"/>
        </w:rPr>
        <w:t>2,</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dell’art. 20, D.</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Lgs.</w:t>
      </w:r>
      <w:r w:rsidRPr="00DF00C0">
        <w:rPr>
          <w:rFonts w:ascii="Times New Roman" w:eastAsia="Times New Roman" w:hAnsi="Times New Roman" w:cs="Times New Roman"/>
          <w:spacing w:val="-1"/>
          <w:kern w:val="0"/>
          <w14:ligatures w14:val="none"/>
        </w:rPr>
        <w:t xml:space="preserve"> </w:t>
      </w:r>
      <w:r w:rsidRPr="00DF00C0">
        <w:rPr>
          <w:rFonts w:ascii="Times New Roman" w:eastAsia="Times New Roman" w:hAnsi="Times New Roman" w:cs="Times New Roman"/>
          <w:kern w:val="0"/>
          <w14:ligatures w14:val="none"/>
        </w:rPr>
        <w:t>75/2017.</w:t>
      </w:r>
    </w:p>
    <w:p w14:paraId="6D6F3701" w14:textId="77777777" w:rsidR="00DF00C0" w:rsidRPr="00DF00C0" w:rsidRDefault="00DF00C0" w:rsidP="00DF00C0">
      <w:pPr>
        <w:widowControl w:val="0"/>
        <w:autoSpaceDE w:val="0"/>
        <w:autoSpaceDN w:val="0"/>
        <w:spacing w:before="6" w:after="0" w:line="240" w:lineRule="auto"/>
        <w:rPr>
          <w:rFonts w:ascii="Times New Roman" w:eastAsia="Times New Roman" w:hAnsi="Times New Roman" w:cs="Times New Roman"/>
          <w:kern w:val="0"/>
          <w14:ligatures w14:val="none"/>
        </w:rPr>
      </w:pPr>
    </w:p>
    <w:p w14:paraId="5E9E23F6" w14:textId="77777777" w:rsidR="00DF00C0" w:rsidRPr="00DF00C0" w:rsidRDefault="00DF00C0" w:rsidP="00147658">
      <w:pPr>
        <w:widowControl w:val="0"/>
        <w:numPr>
          <w:ilvl w:val="0"/>
          <w:numId w:val="1"/>
        </w:numPr>
        <w:tabs>
          <w:tab w:val="left" w:pos="340"/>
        </w:tabs>
        <w:autoSpaceDE w:val="0"/>
        <w:autoSpaceDN w:val="0"/>
        <w:spacing w:after="0" w:line="276" w:lineRule="auto"/>
        <w:ind w:left="340" w:hanging="228"/>
        <w:rPr>
          <w:rFonts w:ascii="Times New Roman" w:eastAsia="Times New Roman" w:hAnsi="Times New Roman" w:cs="Times New Roman"/>
          <w:b/>
          <w:kern w:val="0"/>
          <w:u w:val="thick"/>
          <w14:ligatures w14:val="none"/>
        </w:rPr>
      </w:pPr>
      <w:r w:rsidRPr="00DF00C0">
        <w:rPr>
          <w:rFonts w:ascii="Times New Roman" w:eastAsia="Times New Roman" w:hAnsi="Times New Roman" w:cs="Times New Roman"/>
          <w:b/>
          <w:kern w:val="0"/>
          <w:u w:val="thick"/>
          <w14:ligatures w14:val="none"/>
        </w:rPr>
        <w:t>assunzioni obbligatorie:</w:t>
      </w:r>
    </w:p>
    <w:p w14:paraId="73D68548" w14:textId="77777777" w:rsidR="00DF00C0" w:rsidRPr="00DF00C0" w:rsidRDefault="00DF00C0" w:rsidP="00DF00C0">
      <w:pPr>
        <w:widowControl w:val="0"/>
        <w:autoSpaceDE w:val="0"/>
        <w:autoSpaceDN w:val="0"/>
        <w:spacing w:after="0" w:line="276" w:lineRule="auto"/>
        <w:ind w:left="395"/>
        <w:jc w:val="both"/>
        <w:rPr>
          <w:rFonts w:ascii="Times New Roman" w:eastAsia="Times New Roman" w:hAnsi="Times New Roman" w:cs="Times New Roman"/>
          <w:kern w:val="0"/>
          <w14:ligatures w14:val="none"/>
        </w:rPr>
      </w:pPr>
      <w:r w:rsidRPr="00DF00C0">
        <w:rPr>
          <w:rFonts w:ascii="Times New Roman" w:eastAsia="Times New Roman" w:hAnsi="Times New Roman" w:cs="Times New Roman"/>
          <w:kern w:val="0"/>
          <w14:ligatures w14:val="none"/>
        </w:rPr>
        <w:t>La dotazione organica dell’Ente rispetta le norme sul collocamento obbligatorio dei disabili di cui alla Legge 12.03.1999 n. 68, come da rilevazione annuale presentata il 20.01.2023, protocollata con Codice regionale 1300123C00072912.</w:t>
      </w:r>
    </w:p>
    <w:p w14:paraId="07C41119" w14:textId="77777777" w:rsidR="00DF00C0" w:rsidRPr="00DF00C0" w:rsidRDefault="00DF00C0" w:rsidP="00DF00C0">
      <w:pPr>
        <w:widowControl w:val="0"/>
        <w:autoSpaceDE w:val="0"/>
        <w:autoSpaceDN w:val="0"/>
        <w:spacing w:after="0" w:line="240" w:lineRule="auto"/>
        <w:ind w:left="395"/>
        <w:jc w:val="both"/>
        <w:rPr>
          <w:rFonts w:ascii="Times New Roman" w:eastAsia="Times New Roman" w:hAnsi="Times New Roman" w:cs="Times New Roman"/>
          <w:kern w:val="0"/>
          <w14:ligatures w14:val="none"/>
        </w:rPr>
      </w:pPr>
    </w:p>
    <w:p w14:paraId="59E19DE5" w14:textId="77777777" w:rsidR="003C3E03" w:rsidRDefault="003C3E03"/>
    <w:sectPr w:rsidR="003C3E0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39369" w14:textId="77777777" w:rsidR="00F80EAC" w:rsidRDefault="00F80EAC" w:rsidP="00DF00C0">
      <w:pPr>
        <w:spacing w:after="0" w:line="240" w:lineRule="auto"/>
      </w:pPr>
      <w:r>
        <w:separator/>
      </w:r>
    </w:p>
  </w:endnote>
  <w:endnote w:type="continuationSeparator" w:id="0">
    <w:p w14:paraId="3CA72CB7" w14:textId="77777777" w:rsidR="00F80EAC" w:rsidRDefault="00F80EAC" w:rsidP="00DF0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News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B9BB" w14:textId="77777777" w:rsidR="00DF00C0" w:rsidRDefault="00DF00C0">
    <w:pPr>
      <w:pStyle w:val="Corpotesto"/>
      <w:spacing w:line="14" w:lineRule="auto"/>
      <w:rPr>
        <w:sz w:val="20"/>
      </w:rPr>
    </w:pPr>
    <w:r>
      <w:rPr>
        <w:noProof/>
      </w:rPr>
      <mc:AlternateContent>
        <mc:Choice Requires="wps">
          <w:drawing>
            <wp:anchor distT="0" distB="0" distL="114300" distR="114300" simplePos="0" relativeHeight="251659264" behindDoc="1" locked="0" layoutInCell="1" allowOverlap="1" wp14:anchorId="363DC5CC" wp14:editId="7AD9F8E6">
              <wp:simplePos x="0" y="0"/>
              <wp:positionH relativeFrom="page">
                <wp:posOffset>10082530</wp:posOffset>
              </wp:positionH>
              <wp:positionV relativeFrom="page">
                <wp:posOffset>6784340</wp:posOffset>
              </wp:positionV>
              <wp:extent cx="219710" cy="165735"/>
              <wp:effectExtent l="0" t="0" r="0" b="0"/>
              <wp:wrapNone/>
              <wp:docPr id="1110262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607AA" w14:textId="77777777" w:rsidR="00DF00C0" w:rsidRDefault="00DF00C0">
                          <w:pPr>
                            <w:pStyle w:val="Corpotesto"/>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63DC5CC" id="_x0000_t202" coordsize="21600,21600" o:spt="202" path="m,l,21600r21600,l21600,xe">
              <v:stroke joinstyle="miter"/>
              <v:path gradientshapeok="t" o:connecttype="rect"/>
            </v:shapetype>
            <v:shape id="Text Box 2" o:spid="_x0000_s1026" type="#_x0000_t202" style="position:absolute;margin-left:793.9pt;margin-top:534.2pt;width:17.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" filled="f" stroked="f">
              <v:textbox inset="0,0,0,0">
                <w:txbxContent>
                  <w:p w14:paraId="127607AA" w14:textId="77777777" w:rsidR="00DF00C0" w:rsidRDefault="00DF00C0">
                    <w:pPr>
                      <w:pStyle w:val="Corpotesto"/>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110F" w14:textId="77777777" w:rsidR="00F80EAC" w:rsidRDefault="00F80EAC" w:rsidP="00DF00C0">
      <w:pPr>
        <w:spacing w:after="0" w:line="240" w:lineRule="auto"/>
      </w:pPr>
      <w:r>
        <w:separator/>
      </w:r>
    </w:p>
  </w:footnote>
  <w:footnote w:type="continuationSeparator" w:id="0">
    <w:p w14:paraId="0A6362DC" w14:textId="77777777" w:rsidR="00F80EAC" w:rsidRDefault="00F80EAC" w:rsidP="00DF00C0">
      <w:pPr>
        <w:spacing w:after="0" w:line="240" w:lineRule="auto"/>
      </w:pPr>
      <w:r>
        <w:continuationSeparator/>
      </w:r>
    </w:p>
  </w:footnote>
  <w:footnote w:id="1">
    <w:p w14:paraId="27EB8C67" w14:textId="77777777" w:rsidR="00DF00C0" w:rsidRPr="00993148" w:rsidRDefault="00DF00C0" w:rsidP="00DF00C0">
      <w:pPr>
        <w:pStyle w:val="Testonotaapidipagina"/>
        <w:ind w:right="359"/>
        <w:jc w:val="both"/>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17C"/>
    <w:multiLevelType w:val="singleLevel"/>
    <w:tmpl w:val="A05ECFE0"/>
    <w:lvl w:ilvl="0">
      <w:numFmt w:val="bullet"/>
      <w:lvlText w:val="-"/>
      <w:lvlJc w:val="left"/>
      <w:pPr>
        <w:tabs>
          <w:tab w:val="num" w:pos="1417"/>
        </w:tabs>
        <w:ind w:left="1417" w:hanging="708"/>
      </w:pPr>
      <w:rPr>
        <w:rFonts w:hint="default"/>
      </w:rPr>
    </w:lvl>
  </w:abstractNum>
  <w:abstractNum w:abstractNumId="1" w15:restartNumberingAfterBreak="0">
    <w:nsid w:val="05C8060B"/>
    <w:multiLevelType w:val="hybridMultilevel"/>
    <w:tmpl w:val="30CA31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7D0B90"/>
    <w:multiLevelType w:val="hybridMultilevel"/>
    <w:tmpl w:val="8F902F50"/>
    <w:lvl w:ilvl="0" w:tplc="1CE034FC">
      <w:start w:val="1"/>
      <w:numFmt w:val="bullet"/>
      <w:lvlText w:val=""/>
      <w:lvlJc w:val="left"/>
      <w:pPr>
        <w:tabs>
          <w:tab w:val="num" w:pos="0"/>
        </w:tabs>
        <w:ind w:left="717" w:hanging="360"/>
      </w:pPr>
      <w:rPr>
        <w:rFonts w:ascii="Symbol" w:hAnsi="Symbol" w:hint="default"/>
        <w:b w:val="0"/>
        <w:i w:val="0"/>
      </w:rPr>
    </w:lvl>
    <w:lvl w:ilvl="1" w:tplc="04100003">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 w15:restartNumberingAfterBreak="0">
    <w:nsid w:val="09595AF0"/>
    <w:multiLevelType w:val="hybridMultilevel"/>
    <w:tmpl w:val="1E701F24"/>
    <w:lvl w:ilvl="0" w:tplc="0410000B">
      <w:start w:val="1"/>
      <w:numFmt w:val="bullet"/>
      <w:lvlText w:val=""/>
      <w:lvlJc w:val="left"/>
      <w:pPr>
        <w:tabs>
          <w:tab w:val="num" w:pos="644"/>
        </w:tabs>
        <w:ind w:left="644" w:hanging="360"/>
      </w:pPr>
      <w:rPr>
        <w:rFonts w:ascii="Wingdings" w:hAnsi="Wingdings" w:hint="default"/>
      </w:rPr>
    </w:lvl>
    <w:lvl w:ilvl="1" w:tplc="0410000B">
      <w:start w:val="1"/>
      <w:numFmt w:val="bullet"/>
      <w:lvlText w:val=""/>
      <w:lvlJc w:val="left"/>
      <w:pPr>
        <w:tabs>
          <w:tab w:val="num" w:pos="1364"/>
        </w:tabs>
        <w:ind w:left="1364" w:hanging="360"/>
      </w:pPr>
      <w:rPr>
        <w:rFonts w:ascii="Wingdings" w:hAnsi="Wingdings"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8CA417D"/>
    <w:multiLevelType w:val="hybridMultilevel"/>
    <w:tmpl w:val="536E020E"/>
    <w:lvl w:ilvl="0" w:tplc="19D0BEE0">
      <w:numFmt w:val="bullet"/>
      <w:lvlText w:val="-"/>
      <w:lvlJc w:val="left"/>
      <w:pPr>
        <w:ind w:left="1012" w:hanging="348"/>
      </w:pPr>
      <w:rPr>
        <w:rFonts w:ascii="Tahoma" w:eastAsia="Tahoma" w:hAnsi="Tahoma" w:cs="Tahoma" w:hint="default"/>
        <w:b w:val="0"/>
        <w:bCs w:val="0"/>
        <w:i w:val="0"/>
        <w:iCs w:val="0"/>
        <w:w w:val="99"/>
        <w:sz w:val="24"/>
        <w:szCs w:val="24"/>
        <w:lang w:val="it-IT" w:eastAsia="en-US" w:bidi="ar-SA"/>
      </w:rPr>
    </w:lvl>
    <w:lvl w:ilvl="1" w:tplc="4F889F76">
      <w:numFmt w:val="bullet"/>
      <w:lvlText w:val="•"/>
      <w:lvlJc w:val="left"/>
      <w:pPr>
        <w:ind w:left="2002" w:hanging="348"/>
      </w:pPr>
      <w:rPr>
        <w:rFonts w:hint="default"/>
        <w:lang w:val="it-IT" w:eastAsia="en-US" w:bidi="ar-SA"/>
      </w:rPr>
    </w:lvl>
    <w:lvl w:ilvl="2" w:tplc="E12009D4">
      <w:numFmt w:val="bullet"/>
      <w:lvlText w:val="•"/>
      <w:lvlJc w:val="left"/>
      <w:pPr>
        <w:ind w:left="2984" w:hanging="348"/>
      </w:pPr>
      <w:rPr>
        <w:rFonts w:hint="default"/>
        <w:lang w:val="it-IT" w:eastAsia="en-US" w:bidi="ar-SA"/>
      </w:rPr>
    </w:lvl>
    <w:lvl w:ilvl="3" w:tplc="7CD8F728">
      <w:numFmt w:val="bullet"/>
      <w:lvlText w:val="•"/>
      <w:lvlJc w:val="left"/>
      <w:pPr>
        <w:ind w:left="3966" w:hanging="348"/>
      </w:pPr>
      <w:rPr>
        <w:rFonts w:hint="default"/>
        <w:lang w:val="it-IT" w:eastAsia="en-US" w:bidi="ar-SA"/>
      </w:rPr>
    </w:lvl>
    <w:lvl w:ilvl="4" w:tplc="62F81BBC">
      <w:numFmt w:val="bullet"/>
      <w:lvlText w:val="•"/>
      <w:lvlJc w:val="left"/>
      <w:pPr>
        <w:ind w:left="4948" w:hanging="348"/>
      </w:pPr>
      <w:rPr>
        <w:rFonts w:hint="default"/>
        <w:lang w:val="it-IT" w:eastAsia="en-US" w:bidi="ar-SA"/>
      </w:rPr>
    </w:lvl>
    <w:lvl w:ilvl="5" w:tplc="6A26AE0C">
      <w:numFmt w:val="bullet"/>
      <w:lvlText w:val="•"/>
      <w:lvlJc w:val="left"/>
      <w:pPr>
        <w:ind w:left="5930" w:hanging="348"/>
      </w:pPr>
      <w:rPr>
        <w:rFonts w:hint="default"/>
        <w:lang w:val="it-IT" w:eastAsia="en-US" w:bidi="ar-SA"/>
      </w:rPr>
    </w:lvl>
    <w:lvl w:ilvl="6" w:tplc="9E1ADD3C">
      <w:numFmt w:val="bullet"/>
      <w:lvlText w:val="•"/>
      <w:lvlJc w:val="left"/>
      <w:pPr>
        <w:ind w:left="6912" w:hanging="348"/>
      </w:pPr>
      <w:rPr>
        <w:rFonts w:hint="default"/>
        <w:lang w:val="it-IT" w:eastAsia="en-US" w:bidi="ar-SA"/>
      </w:rPr>
    </w:lvl>
    <w:lvl w:ilvl="7" w:tplc="C7C8E4F2">
      <w:numFmt w:val="bullet"/>
      <w:lvlText w:val="•"/>
      <w:lvlJc w:val="left"/>
      <w:pPr>
        <w:ind w:left="7894" w:hanging="348"/>
      </w:pPr>
      <w:rPr>
        <w:rFonts w:hint="default"/>
        <w:lang w:val="it-IT" w:eastAsia="en-US" w:bidi="ar-SA"/>
      </w:rPr>
    </w:lvl>
    <w:lvl w:ilvl="8" w:tplc="93F0D81C">
      <w:numFmt w:val="bullet"/>
      <w:lvlText w:val="•"/>
      <w:lvlJc w:val="left"/>
      <w:pPr>
        <w:ind w:left="8876" w:hanging="348"/>
      </w:pPr>
      <w:rPr>
        <w:rFonts w:hint="default"/>
        <w:lang w:val="it-IT" w:eastAsia="en-US" w:bidi="ar-SA"/>
      </w:rPr>
    </w:lvl>
  </w:abstractNum>
  <w:abstractNum w:abstractNumId="5" w15:restartNumberingAfterBreak="0">
    <w:nsid w:val="4CC32871"/>
    <w:multiLevelType w:val="hybridMultilevel"/>
    <w:tmpl w:val="5C5467E0"/>
    <w:lvl w:ilvl="0" w:tplc="EB56F2FA">
      <w:start w:val="1"/>
      <w:numFmt w:val="bullet"/>
      <w:lvlText w:val="-"/>
      <w:lvlJc w:val="left"/>
      <w:pPr>
        <w:ind w:left="1115" w:hanging="360"/>
      </w:pPr>
      <w:rPr>
        <w:rFonts w:ascii="Verdana" w:eastAsia="Times New Roman" w:hAnsi="Verdana" w:hint="default"/>
        <w:b w:val="0"/>
        <w:bCs w:val="0"/>
      </w:rPr>
    </w:lvl>
    <w:lvl w:ilvl="1" w:tplc="04100003" w:tentative="1">
      <w:start w:val="1"/>
      <w:numFmt w:val="bullet"/>
      <w:lvlText w:val="o"/>
      <w:lvlJc w:val="left"/>
      <w:pPr>
        <w:ind w:left="1835" w:hanging="360"/>
      </w:pPr>
      <w:rPr>
        <w:rFonts w:ascii="Courier New" w:hAnsi="Courier New" w:cs="Courier New" w:hint="default"/>
      </w:rPr>
    </w:lvl>
    <w:lvl w:ilvl="2" w:tplc="04100005" w:tentative="1">
      <w:start w:val="1"/>
      <w:numFmt w:val="bullet"/>
      <w:lvlText w:val=""/>
      <w:lvlJc w:val="left"/>
      <w:pPr>
        <w:ind w:left="2555" w:hanging="360"/>
      </w:pPr>
      <w:rPr>
        <w:rFonts w:ascii="Wingdings" w:hAnsi="Wingdings" w:hint="default"/>
      </w:rPr>
    </w:lvl>
    <w:lvl w:ilvl="3" w:tplc="04100001" w:tentative="1">
      <w:start w:val="1"/>
      <w:numFmt w:val="bullet"/>
      <w:lvlText w:val=""/>
      <w:lvlJc w:val="left"/>
      <w:pPr>
        <w:ind w:left="3275" w:hanging="360"/>
      </w:pPr>
      <w:rPr>
        <w:rFonts w:ascii="Symbol" w:hAnsi="Symbol" w:hint="default"/>
      </w:rPr>
    </w:lvl>
    <w:lvl w:ilvl="4" w:tplc="04100003" w:tentative="1">
      <w:start w:val="1"/>
      <w:numFmt w:val="bullet"/>
      <w:lvlText w:val="o"/>
      <w:lvlJc w:val="left"/>
      <w:pPr>
        <w:ind w:left="3995" w:hanging="360"/>
      </w:pPr>
      <w:rPr>
        <w:rFonts w:ascii="Courier New" w:hAnsi="Courier New" w:cs="Courier New" w:hint="default"/>
      </w:rPr>
    </w:lvl>
    <w:lvl w:ilvl="5" w:tplc="04100005" w:tentative="1">
      <w:start w:val="1"/>
      <w:numFmt w:val="bullet"/>
      <w:lvlText w:val=""/>
      <w:lvlJc w:val="left"/>
      <w:pPr>
        <w:ind w:left="4715" w:hanging="360"/>
      </w:pPr>
      <w:rPr>
        <w:rFonts w:ascii="Wingdings" w:hAnsi="Wingdings" w:hint="default"/>
      </w:rPr>
    </w:lvl>
    <w:lvl w:ilvl="6" w:tplc="04100001" w:tentative="1">
      <w:start w:val="1"/>
      <w:numFmt w:val="bullet"/>
      <w:lvlText w:val=""/>
      <w:lvlJc w:val="left"/>
      <w:pPr>
        <w:ind w:left="5435" w:hanging="360"/>
      </w:pPr>
      <w:rPr>
        <w:rFonts w:ascii="Symbol" w:hAnsi="Symbol" w:hint="default"/>
      </w:rPr>
    </w:lvl>
    <w:lvl w:ilvl="7" w:tplc="04100003" w:tentative="1">
      <w:start w:val="1"/>
      <w:numFmt w:val="bullet"/>
      <w:lvlText w:val="o"/>
      <w:lvlJc w:val="left"/>
      <w:pPr>
        <w:ind w:left="6155" w:hanging="360"/>
      </w:pPr>
      <w:rPr>
        <w:rFonts w:ascii="Courier New" w:hAnsi="Courier New" w:cs="Courier New" w:hint="default"/>
      </w:rPr>
    </w:lvl>
    <w:lvl w:ilvl="8" w:tplc="04100005" w:tentative="1">
      <w:start w:val="1"/>
      <w:numFmt w:val="bullet"/>
      <w:lvlText w:val=""/>
      <w:lvlJc w:val="left"/>
      <w:pPr>
        <w:ind w:left="6875" w:hanging="360"/>
      </w:pPr>
      <w:rPr>
        <w:rFonts w:ascii="Wingdings" w:hAnsi="Wingdings" w:hint="default"/>
      </w:rPr>
    </w:lvl>
  </w:abstractNum>
  <w:abstractNum w:abstractNumId="6" w15:restartNumberingAfterBreak="0">
    <w:nsid w:val="57F63538"/>
    <w:multiLevelType w:val="hybridMultilevel"/>
    <w:tmpl w:val="B364BAD8"/>
    <w:lvl w:ilvl="0" w:tplc="8AAC7E5E">
      <w:numFmt w:val="bullet"/>
      <w:lvlText w:val=""/>
      <w:lvlJc w:val="left"/>
      <w:pPr>
        <w:ind w:left="498" w:hanging="284"/>
      </w:pPr>
      <w:rPr>
        <w:rFonts w:ascii="Wingdings" w:eastAsia="Wingdings" w:hAnsi="Wingdings" w:cs="Wingdings" w:hint="default"/>
        <w:w w:val="100"/>
        <w:sz w:val="20"/>
        <w:szCs w:val="20"/>
        <w:lang w:val="it-IT" w:eastAsia="en-US" w:bidi="ar-SA"/>
      </w:rPr>
    </w:lvl>
    <w:lvl w:ilvl="1" w:tplc="57B08548">
      <w:numFmt w:val="bullet"/>
      <w:lvlText w:val=""/>
      <w:lvlJc w:val="left"/>
      <w:pPr>
        <w:ind w:left="934" w:hanging="360"/>
      </w:pPr>
      <w:rPr>
        <w:rFonts w:ascii="Symbol" w:eastAsia="Symbol" w:hAnsi="Symbol" w:cs="Symbol" w:hint="default"/>
        <w:w w:val="100"/>
        <w:sz w:val="20"/>
        <w:szCs w:val="20"/>
        <w:lang w:val="it-IT" w:eastAsia="en-US" w:bidi="ar-SA"/>
      </w:rPr>
    </w:lvl>
    <w:lvl w:ilvl="2" w:tplc="C0366A7E">
      <w:numFmt w:val="bullet"/>
      <w:lvlText w:val="•"/>
      <w:lvlJc w:val="left"/>
      <w:pPr>
        <w:ind w:left="2051" w:hanging="360"/>
      </w:pPr>
      <w:rPr>
        <w:rFonts w:hint="default"/>
        <w:lang w:val="it-IT" w:eastAsia="en-US" w:bidi="ar-SA"/>
      </w:rPr>
    </w:lvl>
    <w:lvl w:ilvl="3" w:tplc="EB98E8B6">
      <w:numFmt w:val="bullet"/>
      <w:lvlText w:val="•"/>
      <w:lvlJc w:val="left"/>
      <w:pPr>
        <w:ind w:left="3163" w:hanging="360"/>
      </w:pPr>
      <w:rPr>
        <w:rFonts w:hint="default"/>
        <w:lang w:val="it-IT" w:eastAsia="en-US" w:bidi="ar-SA"/>
      </w:rPr>
    </w:lvl>
    <w:lvl w:ilvl="4" w:tplc="310C1E6A">
      <w:numFmt w:val="bullet"/>
      <w:lvlText w:val="•"/>
      <w:lvlJc w:val="left"/>
      <w:pPr>
        <w:ind w:left="4275" w:hanging="360"/>
      </w:pPr>
      <w:rPr>
        <w:rFonts w:hint="default"/>
        <w:lang w:val="it-IT" w:eastAsia="en-US" w:bidi="ar-SA"/>
      </w:rPr>
    </w:lvl>
    <w:lvl w:ilvl="5" w:tplc="0FAA3B72">
      <w:numFmt w:val="bullet"/>
      <w:lvlText w:val="•"/>
      <w:lvlJc w:val="left"/>
      <w:pPr>
        <w:ind w:left="5387" w:hanging="360"/>
      </w:pPr>
      <w:rPr>
        <w:rFonts w:hint="default"/>
        <w:lang w:val="it-IT" w:eastAsia="en-US" w:bidi="ar-SA"/>
      </w:rPr>
    </w:lvl>
    <w:lvl w:ilvl="6" w:tplc="FAB8F7DC">
      <w:numFmt w:val="bullet"/>
      <w:lvlText w:val="•"/>
      <w:lvlJc w:val="left"/>
      <w:pPr>
        <w:ind w:left="6498" w:hanging="360"/>
      </w:pPr>
      <w:rPr>
        <w:rFonts w:hint="default"/>
        <w:lang w:val="it-IT" w:eastAsia="en-US" w:bidi="ar-SA"/>
      </w:rPr>
    </w:lvl>
    <w:lvl w:ilvl="7" w:tplc="68FE58F2">
      <w:numFmt w:val="bullet"/>
      <w:lvlText w:val="•"/>
      <w:lvlJc w:val="left"/>
      <w:pPr>
        <w:ind w:left="7610" w:hanging="360"/>
      </w:pPr>
      <w:rPr>
        <w:rFonts w:hint="default"/>
        <w:lang w:val="it-IT" w:eastAsia="en-US" w:bidi="ar-SA"/>
      </w:rPr>
    </w:lvl>
    <w:lvl w:ilvl="8" w:tplc="C8E0E51E">
      <w:numFmt w:val="bullet"/>
      <w:lvlText w:val="•"/>
      <w:lvlJc w:val="left"/>
      <w:pPr>
        <w:ind w:left="8722" w:hanging="360"/>
      </w:pPr>
      <w:rPr>
        <w:rFonts w:hint="default"/>
        <w:lang w:val="it-IT" w:eastAsia="en-US" w:bidi="ar-SA"/>
      </w:rPr>
    </w:lvl>
  </w:abstractNum>
  <w:abstractNum w:abstractNumId="7" w15:restartNumberingAfterBreak="0">
    <w:nsid w:val="62192456"/>
    <w:multiLevelType w:val="hybridMultilevel"/>
    <w:tmpl w:val="3F38C4A2"/>
    <w:lvl w:ilvl="0" w:tplc="04100017">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22872C9"/>
    <w:multiLevelType w:val="hybridMultilevel"/>
    <w:tmpl w:val="901CFC84"/>
    <w:lvl w:ilvl="0" w:tplc="F06ACE2C">
      <w:numFmt w:val="bullet"/>
      <w:lvlText w:val=""/>
      <w:lvlJc w:val="left"/>
      <w:pPr>
        <w:ind w:left="395" w:hanging="284"/>
      </w:pPr>
      <w:rPr>
        <w:rFonts w:ascii="Symbol" w:eastAsia="Symbol" w:hAnsi="Symbol" w:cs="Symbol" w:hint="default"/>
        <w:w w:val="100"/>
        <w:sz w:val="22"/>
        <w:szCs w:val="22"/>
        <w:lang w:val="it-IT" w:eastAsia="en-US" w:bidi="ar-SA"/>
      </w:rPr>
    </w:lvl>
    <w:lvl w:ilvl="1" w:tplc="037616F2">
      <w:numFmt w:val="bullet"/>
      <w:lvlText w:val=""/>
      <w:lvlJc w:val="left"/>
      <w:pPr>
        <w:ind w:left="998" w:hanging="360"/>
      </w:pPr>
      <w:rPr>
        <w:rFonts w:ascii="Wingdings" w:eastAsia="Wingdings" w:hAnsi="Wingdings" w:cs="Wingdings" w:hint="default"/>
        <w:w w:val="100"/>
        <w:sz w:val="22"/>
        <w:szCs w:val="22"/>
        <w:lang w:val="it-IT" w:eastAsia="en-US" w:bidi="ar-SA"/>
      </w:rPr>
    </w:lvl>
    <w:lvl w:ilvl="2" w:tplc="C8F4E60C">
      <w:numFmt w:val="bullet"/>
      <w:lvlText w:val="•"/>
      <w:lvlJc w:val="left"/>
      <w:pPr>
        <w:ind w:left="2089" w:hanging="360"/>
      </w:pPr>
      <w:rPr>
        <w:rFonts w:hint="default"/>
        <w:lang w:val="it-IT" w:eastAsia="en-US" w:bidi="ar-SA"/>
      </w:rPr>
    </w:lvl>
    <w:lvl w:ilvl="3" w:tplc="00446BB2">
      <w:numFmt w:val="bullet"/>
      <w:lvlText w:val="•"/>
      <w:lvlJc w:val="left"/>
      <w:pPr>
        <w:ind w:left="3179" w:hanging="360"/>
      </w:pPr>
      <w:rPr>
        <w:rFonts w:hint="default"/>
        <w:lang w:val="it-IT" w:eastAsia="en-US" w:bidi="ar-SA"/>
      </w:rPr>
    </w:lvl>
    <w:lvl w:ilvl="4" w:tplc="07884E42">
      <w:numFmt w:val="bullet"/>
      <w:lvlText w:val="•"/>
      <w:lvlJc w:val="left"/>
      <w:pPr>
        <w:ind w:left="4268" w:hanging="360"/>
      </w:pPr>
      <w:rPr>
        <w:rFonts w:hint="default"/>
        <w:lang w:val="it-IT" w:eastAsia="en-US" w:bidi="ar-SA"/>
      </w:rPr>
    </w:lvl>
    <w:lvl w:ilvl="5" w:tplc="C9F45350">
      <w:numFmt w:val="bullet"/>
      <w:lvlText w:val="•"/>
      <w:lvlJc w:val="left"/>
      <w:pPr>
        <w:ind w:left="5358" w:hanging="360"/>
      </w:pPr>
      <w:rPr>
        <w:rFonts w:hint="default"/>
        <w:lang w:val="it-IT" w:eastAsia="en-US" w:bidi="ar-SA"/>
      </w:rPr>
    </w:lvl>
    <w:lvl w:ilvl="6" w:tplc="ADA058E6">
      <w:numFmt w:val="bullet"/>
      <w:lvlText w:val="•"/>
      <w:lvlJc w:val="left"/>
      <w:pPr>
        <w:ind w:left="6448" w:hanging="360"/>
      </w:pPr>
      <w:rPr>
        <w:rFonts w:hint="default"/>
        <w:lang w:val="it-IT" w:eastAsia="en-US" w:bidi="ar-SA"/>
      </w:rPr>
    </w:lvl>
    <w:lvl w:ilvl="7" w:tplc="FCEC7BDA">
      <w:numFmt w:val="bullet"/>
      <w:lvlText w:val="•"/>
      <w:lvlJc w:val="left"/>
      <w:pPr>
        <w:ind w:left="7537" w:hanging="360"/>
      </w:pPr>
      <w:rPr>
        <w:rFonts w:hint="default"/>
        <w:lang w:val="it-IT" w:eastAsia="en-US" w:bidi="ar-SA"/>
      </w:rPr>
    </w:lvl>
    <w:lvl w:ilvl="8" w:tplc="E0DCDCE2">
      <w:numFmt w:val="bullet"/>
      <w:lvlText w:val="•"/>
      <w:lvlJc w:val="left"/>
      <w:pPr>
        <w:ind w:left="8627" w:hanging="360"/>
      </w:pPr>
      <w:rPr>
        <w:rFonts w:hint="default"/>
        <w:lang w:val="it-IT" w:eastAsia="en-US" w:bidi="ar-SA"/>
      </w:rPr>
    </w:lvl>
  </w:abstractNum>
  <w:abstractNum w:abstractNumId="9" w15:restartNumberingAfterBreak="0">
    <w:nsid w:val="69634A61"/>
    <w:multiLevelType w:val="hybridMultilevel"/>
    <w:tmpl w:val="FAD8D334"/>
    <w:lvl w:ilvl="0" w:tplc="04100001">
      <w:start w:val="1"/>
      <w:numFmt w:val="bullet"/>
      <w:lvlText w:val=""/>
      <w:lvlJc w:val="left"/>
      <w:pPr>
        <w:ind w:left="717" w:hanging="360"/>
      </w:pPr>
      <w:rPr>
        <w:rFonts w:ascii="Symbol" w:hAnsi="Symbol" w:hint="default"/>
      </w:rPr>
    </w:lvl>
    <w:lvl w:ilvl="1" w:tplc="04100003">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0" w15:restartNumberingAfterBreak="0">
    <w:nsid w:val="7B9136F0"/>
    <w:multiLevelType w:val="hybridMultilevel"/>
    <w:tmpl w:val="C8D07AF0"/>
    <w:lvl w:ilvl="0" w:tplc="BB56595A">
      <w:start w:val="1"/>
      <w:numFmt w:val="lowerLetter"/>
      <w:lvlText w:val="%1)"/>
      <w:lvlJc w:val="left"/>
      <w:pPr>
        <w:ind w:left="352" w:hanging="240"/>
      </w:pPr>
      <w:rPr>
        <w:rFonts w:asciiTheme="minorHAnsi" w:eastAsia="Times New Roman" w:hAnsiTheme="minorHAnsi" w:cstheme="minorHAnsi" w:hint="default"/>
        <w:b/>
        <w:bCs/>
        <w:w w:val="100"/>
        <w:sz w:val="22"/>
        <w:szCs w:val="22"/>
        <w:lang w:val="it-IT" w:eastAsia="en-US" w:bidi="ar-SA"/>
      </w:rPr>
    </w:lvl>
    <w:lvl w:ilvl="1" w:tplc="40EAC5CA">
      <w:numFmt w:val="bullet"/>
      <w:lvlText w:val=""/>
      <w:lvlJc w:val="left"/>
      <w:pPr>
        <w:ind w:left="832" w:hanging="361"/>
      </w:pPr>
      <w:rPr>
        <w:rFonts w:ascii="Symbol" w:eastAsia="Symbol" w:hAnsi="Symbol" w:cs="Symbol" w:hint="default"/>
        <w:w w:val="100"/>
        <w:sz w:val="22"/>
        <w:szCs w:val="22"/>
        <w:lang w:val="it-IT" w:eastAsia="en-US" w:bidi="ar-SA"/>
      </w:rPr>
    </w:lvl>
    <w:lvl w:ilvl="2" w:tplc="593CE6F0">
      <w:numFmt w:val="bullet"/>
      <w:lvlText w:val="•"/>
      <w:lvlJc w:val="left"/>
      <w:pPr>
        <w:ind w:left="1947" w:hanging="361"/>
      </w:pPr>
      <w:rPr>
        <w:rFonts w:hint="default"/>
        <w:lang w:val="it-IT" w:eastAsia="en-US" w:bidi="ar-SA"/>
      </w:rPr>
    </w:lvl>
    <w:lvl w:ilvl="3" w:tplc="03BCC08C">
      <w:numFmt w:val="bullet"/>
      <w:lvlText w:val="•"/>
      <w:lvlJc w:val="left"/>
      <w:pPr>
        <w:ind w:left="3054" w:hanging="361"/>
      </w:pPr>
      <w:rPr>
        <w:rFonts w:hint="default"/>
        <w:lang w:val="it-IT" w:eastAsia="en-US" w:bidi="ar-SA"/>
      </w:rPr>
    </w:lvl>
    <w:lvl w:ilvl="4" w:tplc="4F88650E">
      <w:numFmt w:val="bullet"/>
      <w:lvlText w:val="•"/>
      <w:lvlJc w:val="left"/>
      <w:pPr>
        <w:ind w:left="4162" w:hanging="361"/>
      </w:pPr>
      <w:rPr>
        <w:rFonts w:hint="default"/>
        <w:lang w:val="it-IT" w:eastAsia="en-US" w:bidi="ar-SA"/>
      </w:rPr>
    </w:lvl>
    <w:lvl w:ilvl="5" w:tplc="514AF214">
      <w:numFmt w:val="bullet"/>
      <w:lvlText w:val="•"/>
      <w:lvlJc w:val="left"/>
      <w:pPr>
        <w:ind w:left="5269" w:hanging="361"/>
      </w:pPr>
      <w:rPr>
        <w:rFonts w:hint="default"/>
        <w:lang w:val="it-IT" w:eastAsia="en-US" w:bidi="ar-SA"/>
      </w:rPr>
    </w:lvl>
    <w:lvl w:ilvl="6" w:tplc="A8F4418A">
      <w:numFmt w:val="bullet"/>
      <w:lvlText w:val="•"/>
      <w:lvlJc w:val="left"/>
      <w:pPr>
        <w:ind w:left="6376" w:hanging="361"/>
      </w:pPr>
      <w:rPr>
        <w:rFonts w:hint="default"/>
        <w:lang w:val="it-IT" w:eastAsia="en-US" w:bidi="ar-SA"/>
      </w:rPr>
    </w:lvl>
    <w:lvl w:ilvl="7" w:tplc="96801158">
      <w:numFmt w:val="bullet"/>
      <w:lvlText w:val="•"/>
      <w:lvlJc w:val="left"/>
      <w:pPr>
        <w:ind w:left="7484" w:hanging="361"/>
      </w:pPr>
      <w:rPr>
        <w:rFonts w:hint="default"/>
        <w:lang w:val="it-IT" w:eastAsia="en-US" w:bidi="ar-SA"/>
      </w:rPr>
    </w:lvl>
    <w:lvl w:ilvl="8" w:tplc="A852FB52">
      <w:numFmt w:val="bullet"/>
      <w:lvlText w:val="•"/>
      <w:lvlJc w:val="left"/>
      <w:pPr>
        <w:ind w:left="8591" w:hanging="361"/>
      </w:pPr>
      <w:rPr>
        <w:rFonts w:hint="default"/>
        <w:lang w:val="it-IT" w:eastAsia="en-US" w:bidi="ar-SA"/>
      </w:rPr>
    </w:lvl>
  </w:abstractNum>
  <w:num w:numId="1" w16cid:durableId="349062195">
    <w:abstractNumId w:val="10"/>
  </w:num>
  <w:num w:numId="2" w16cid:durableId="93793806">
    <w:abstractNumId w:val="8"/>
  </w:num>
  <w:num w:numId="3" w16cid:durableId="414016900">
    <w:abstractNumId w:val="5"/>
  </w:num>
  <w:num w:numId="4" w16cid:durableId="1358585370">
    <w:abstractNumId w:val="4"/>
  </w:num>
  <w:num w:numId="5" w16cid:durableId="1702591053">
    <w:abstractNumId w:val="2"/>
  </w:num>
  <w:num w:numId="6" w16cid:durableId="769277170">
    <w:abstractNumId w:val="9"/>
  </w:num>
  <w:num w:numId="7" w16cid:durableId="1094940373">
    <w:abstractNumId w:val="1"/>
  </w:num>
  <w:num w:numId="8" w16cid:durableId="436564446">
    <w:abstractNumId w:val="6"/>
  </w:num>
  <w:num w:numId="9" w16cid:durableId="251161638">
    <w:abstractNumId w:val="7"/>
  </w:num>
  <w:num w:numId="10" w16cid:durableId="201987991">
    <w:abstractNumId w:val="0"/>
  </w:num>
  <w:num w:numId="11" w16cid:durableId="53165183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2"/>
    <w:rsid w:val="00036925"/>
    <w:rsid w:val="000E2E9C"/>
    <w:rsid w:val="000E48C8"/>
    <w:rsid w:val="00147658"/>
    <w:rsid w:val="001C47F5"/>
    <w:rsid w:val="00210F9F"/>
    <w:rsid w:val="00225DF2"/>
    <w:rsid w:val="00230DEF"/>
    <w:rsid w:val="002A7B33"/>
    <w:rsid w:val="002B192D"/>
    <w:rsid w:val="00313370"/>
    <w:rsid w:val="003C3E03"/>
    <w:rsid w:val="0048403E"/>
    <w:rsid w:val="005678E0"/>
    <w:rsid w:val="005E3F82"/>
    <w:rsid w:val="006B4FF7"/>
    <w:rsid w:val="00724382"/>
    <w:rsid w:val="007714AF"/>
    <w:rsid w:val="007F04D4"/>
    <w:rsid w:val="00806ED0"/>
    <w:rsid w:val="00832D15"/>
    <w:rsid w:val="00864BD4"/>
    <w:rsid w:val="008D76A4"/>
    <w:rsid w:val="008E25F7"/>
    <w:rsid w:val="00932A11"/>
    <w:rsid w:val="009A09E2"/>
    <w:rsid w:val="00A4183A"/>
    <w:rsid w:val="00A83F92"/>
    <w:rsid w:val="00B00A6C"/>
    <w:rsid w:val="00C03EEA"/>
    <w:rsid w:val="00C96E6D"/>
    <w:rsid w:val="00CA1C68"/>
    <w:rsid w:val="00CA3701"/>
    <w:rsid w:val="00CB2C5E"/>
    <w:rsid w:val="00CB4CC0"/>
    <w:rsid w:val="00DF00C0"/>
    <w:rsid w:val="00E055BA"/>
    <w:rsid w:val="00EB515D"/>
    <w:rsid w:val="00EB597C"/>
    <w:rsid w:val="00F31B94"/>
    <w:rsid w:val="00F70DE4"/>
    <w:rsid w:val="00F80E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1D459"/>
  <w15:chartTrackingRefBased/>
  <w15:docId w15:val="{FA3882D7-624D-47B4-8C55-044FD857D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243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7243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72438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2438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2438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2438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2438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2438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2438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2438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72438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72438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2438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2438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2438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2438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2438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24382"/>
    <w:rPr>
      <w:rFonts w:eastAsiaTheme="majorEastAsia" w:cstheme="majorBidi"/>
      <w:color w:val="272727" w:themeColor="text1" w:themeTint="D8"/>
    </w:rPr>
  </w:style>
  <w:style w:type="paragraph" w:styleId="Titolo">
    <w:name w:val="Title"/>
    <w:basedOn w:val="Normale"/>
    <w:next w:val="Normale"/>
    <w:link w:val="TitoloCarattere"/>
    <w:uiPriority w:val="10"/>
    <w:qFormat/>
    <w:rsid w:val="007243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2438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2438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2438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2438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24382"/>
    <w:rPr>
      <w:i/>
      <w:iCs/>
      <w:color w:val="404040" w:themeColor="text1" w:themeTint="BF"/>
    </w:rPr>
  </w:style>
  <w:style w:type="paragraph" w:styleId="Paragrafoelenco">
    <w:name w:val="List Paragraph"/>
    <w:basedOn w:val="Normale"/>
    <w:uiPriority w:val="34"/>
    <w:qFormat/>
    <w:rsid w:val="00724382"/>
    <w:pPr>
      <w:ind w:left="720"/>
      <w:contextualSpacing/>
    </w:pPr>
  </w:style>
  <w:style w:type="character" w:styleId="Enfasiintensa">
    <w:name w:val="Intense Emphasis"/>
    <w:basedOn w:val="Carpredefinitoparagrafo"/>
    <w:uiPriority w:val="21"/>
    <w:qFormat/>
    <w:rsid w:val="00724382"/>
    <w:rPr>
      <w:i/>
      <w:iCs/>
      <w:color w:val="0F4761" w:themeColor="accent1" w:themeShade="BF"/>
    </w:rPr>
  </w:style>
  <w:style w:type="paragraph" w:styleId="Citazioneintensa">
    <w:name w:val="Intense Quote"/>
    <w:basedOn w:val="Normale"/>
    <w:next w:val="Normale"/>
    <w:link w:val="CitazioneintensaCarattere"/>
    <w:uiPriority w:val="30"/>
    <w:qFormat/>
    <w:rsid w:val="007243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24382"/>
    <w:rPr>
      <w:i/>
      <w:iCs/>
      <w:color w:val="0F4761" w:themeColor="accent1" w:themeShade="BF"/>
    </w:rPr>
  </w:style>
  <w:style w:type="character" w:styleId="Riferimentointenso">
    <w:name w:val="Intense Reference"/>
    <w:basedOn w:val="Carpredefinitoparagrafo"/>
    <w:uiPriority w:val="32"/>
    <w:qFormat/>
    <w:rsid w:val="00724382"/>
    <w:rPr>
      <w:b/>
      <w:bCs/>
      <w:smallCaps/>
      <w:color w:val="0F4761" w:themeColor="accent1" w:themeShade="BF"/>
      <w:spacing w:val="5"/>
    </w:rPr>
  </w:style>
  <w:style w:type="numbering" w:customStyle="1" w:styleId="Nessunelenco1">
    <w:name w:val="Nessun elenco1"/>
    <w:next w:val="Nessunelenco"/>
    <w:uiPriority w:val="99"/>
    <w:semiHidden/>
    <w:unhideWhenUsed/>
    <w:rsid w:val="00DF00C0"/>
  </w:style>
  <w:style w:type="table" w:customStyle="1" w:styleId="TableNormal">
    <w:name w:val="Table Normal"/>
    <w:uiPriority w:val="2"/>
    <w:semiHidden/>
    <w:unhideWhenUsed/>
    <w:qFormat/>
    <w:rsid w:val="00DF00C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DF00C0"/>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customStyle="1" w:styleId="CorpotestoCarattere">
    <w:name w:val="Corpo testo Carattere"/>
    <w:basedOn w:val="Carpredefinitoparagrafo"/>
    <w:link w:val="Corpotesto"/>
    <w:uiPriority w:val="1"/>
    <w:rsid w:val="00DF00C0"/>
    <w:rPr>
      <w:rFonts w:ascii="Times New Roman" w:eastAsia="Times New Roman" w:hAnsi="Times New Roman" w:cs="Times New Roman"/>
      <w:kern w:val="0"/>
      <w14:ligatures w14:val="none"/>
    </w:rPr>
  </w:style>
  <w:style w:type="paragraph" w:customStyle="1" w:styleId="TableParagraph">
    <w:name w:val="Table Paragraph"/>
    <w:basedOn w:val="Normale"/>
    <w:uiPriority w:val="1"/>
    <w:qFormat/>
    <w:rsid w:val="00DF00C0"/>
    <w:pPr>
      <w:widowControl w:val="0"/>
      <w:autoSpaceDE w:val="0"/>
      <w:autoSpaceDN w:val="0"/>
      <w:spacing w:after="0" w:line="240" w:lineRule="auto"/>
    </w:pPr>
    <w:rPr>
      <w:rFonts w:ascii="Calibri" w:eastAsia="Calibri" w:hAnsi="Calibri" w:cs="Calibri"/>
      <w:kern w:val="0"/>
      <w14:ligatures w14:val="none"/>
    </w:rPr>
  </w:style>
  <w:style w:type="character" w:customStyle="1" w:styleId="Collegamentoipertestuale1">
    <w:name w:val="Collegamento ipertestuale1"/>
    <w:basedOn w:val="Carpredefinitoparagrafo"/>
    <w:uiPriority w:val="99"/>
    <w:unhideWhenUsed/>
    <w:rsid w:val="00DF00C0"/>
    <w:rPr>
      <w:color w:val="0000FF"/>
      <w:u w:val="single"/>
    </w:rPr>
  </w:style>
  <w:style w:type="character" w:styleId="Menzionenonrisolta">
    <w:name w:val="Unresolved Mention"/>
    <w:basedOn w:val="Carpredefinitoparagrafo"/>
    <w:uiPriority w:val="99"/>
    <w:semiHidden/>
    <w:unhideWhenUsed/>
    <w:rsid w:val="00DF00C0"/>
    <w:rPr>
      <w:color w:val="605E5C"/>
      <w:shd w:val="clear" w:color="auto" w:fill="E1DFDD"/>
    </w:rPr>
  </w:style>
  <w:style w:type="table" w:customStyle="1" w:styleId="Grigliatabella1">
    <w:name w:val="Griglia tabella1"/>
    <w:basedOn w:val="Tabellanormale"/>
    <w:next w:val="Grigliatabella"/>
    <w:uiPriority w:val="59"/>
    <w:rsid w:val="00DF00C0"/>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00C0"/>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P">
    <w:name w:val="P"/>
    <w:uiPriority w:val="99"/>
    <w:rsid w:val="00DF00C0"/>
    <w:pPr>
      <w:spacing w:after="200" w:line="276" w:lineRule="auto"/>
      <w:jc w:val="both"/>
    </w:pPr>
    <w:rPr>
      <w:rFonts w:ascii="News Serif" w:eastAsia="Times New Roman" w:hAnsi="News Serif" w:cs="Times New Roman"/>
      <w:kern w:val="0"/>
      <w:sz w:val="24"/>
      <w:szCs w:val="20"/>
      <w:lang w:eastAsia="it-IT"/>
      <w14:ligatures w14:val="none"/>
    </w:rPr>
  </w:style>
  <w:style w:type="paragraph" w:styleId="Intestazione">
    <w:name w:val="header"/>
    <w:aliases w:val="hd,Even,h,ho,header odd,he,L1 Header"/>
    <w:basedOn w:val="Normale"/>
    <w:link w:val="IntestazioneCarattere"/>
    <w:uiPriority w:val="99"/>
    <w:rsid w:val="00DF00C0"/>
    <w:pPr>
      <w:tabs>
        <w:tab w:val="center" w:pos="4819"/>
        <w:tab w:val="right" w:pos="9638"/>
      </w:tabs>
      <w:spacing w:after="200" w:line="276" w:lineRule="auto"/>
    </w:pPr>
    <w:rPr>
      <w:rFonts w:ascii="Calibri" w:eastAsia="Times New Roman" w:hAnsi="Calibri" w:cs="Times New Roman"/>
      <w:kern w:val="0"/>
      <w:sz w:val="20"/>
      <w:szCs w:val="20"/>
      <w:lang w:val="x-none"/>
      <w14:ligatures w14:val="none"/>
    </w:rPr>
  </w:style>
  <w:style w:type="character" w:customStyle="1" w:styleId="IntestazioneCarattere">
    <w:name w:val="Intestazione Carattere"/>
    <w:aliases w:val="hd Carattere,Even Carattere,h Carattere,ho Carattere,header odd Carattere,he Carattere,L1 Header Carattere"/>
    <w:basedOn w:val="Carpredefinitoparagrafo"/>
    <w:link w:val="Intestazione"/>
    <w:uiPriority w:val="99"/>
    <w:rsid w:val="00DF00C0"/>
    <w:rPr>
      <w:rFonts w:ascii="Calibri" w:eastAsia="Times New Roman" w:hAnsi="Calibri" w:cs="Times New Roman"/>
      <w:kern w:val="0"/>
      <w:sz w:val="20"/>
      <w:szCs w:val="20"/>
      <w:lang w:val="x-none"/>
      <w14:ligatures w14:val="none"/>
    </w:rPr>
  </w:style>
  <w:style w:type="paragraph" w:styleId="Sommario1">
    <w:name w:val="toc 1"/>
    <w:basedOn w:val="Normale"/>
    <w:next w:val="Normale"/>
    <w:autoRedefine/>
    <w:uiPriority w:val="39"/>
    <w:rsid w:val="00DF00C0"/>
    <w:pPr>
      <w:tabs>
        <w:tab w:val="left" w:pos="709"/>
        <w:tab w:val="right" w:leader="dot" w:pos="9072"/>
      </w:tabs>
      <w:spacing w:before="120" w:after="200" w:line="276" w:lineRule="auto"/>
      <w:ind w:left="284" w:right="282" w:hanging="284"/>
    </w:pPr>
    <w:rPr>
      <w:rFonts w:ascii="Arial" w:eastAsia="Times New Roman" w:hAnsi="Arial" w:cs="Times New Roman"/>
      <w:b/>
      <w:caps/>
      <w:noProof/>
      <w:kern w:val="0"/>
      <w14:ligatures w14:val="none"/>
    </w:rPr>
  </w:style>
  <w:style w:type="paragraph" w:styleId="Sommario2">
    <w:name w:val="toc 2"/>
    <w:basedOn w:val="Normale"/>
    <w:next w:val="Normale"/>
    <w:autoRedefine/>
    <w:uiPriority w:val="39"/>
    <w:rsid w:val="00DF00C0"/>
    <w:pPr>
      <w:tabs>
        <w:tab w:val="left" w:pos="6173"/>
      </w:tabs>
      <w:spacing w:after="200" w:line="276" w:lineRule="auto"/>
      <w:ind w:right="282"/>
    </w:pPr>
    <w:rPr>
      <w:rFonts w:ascii="Verdana" w:eastAsia="Times New Roman" w:hAnsi="Verdana" w:cs="Times New Roman"/>
      <w:smallCaps/>
      <w:noProof/>
      <w:kern w:val="0"/>
      <w:sz w:val="28"/>
      <w:szCs w:val="28"/>
      <w14:ligatures w14:val="none"/>
    </w:rPr>
  </w:style>
  <w:style w:type="paragraph" w:styleId="Titolosommario">
    <w:name w:val="TOC Heading"/>
    <w:basedOn w:val="Titolo1"/>
    <w:next w:val="Normale"/>
    <w:uiPriority w:val="39"/>
    <w:qFormat/>
    <w:rsid w:val="00DF00C0"/>
    <w:pPr>
      <w:spacing w:before="480" w:after="0" w:line="276" w:lineRule="auto"/>
      <w:outlineLvl w:val="9"/>
    </w:pPr>
    <w:rPr>
      <w:rFonts w:ascii="Cambria" w:eastAsia="Times New Roman" w:hAnsi="Cambria" w:cs="Times New Roman"/>
      <w:b/>
      <w:bCs/>
      <w:color w:val="365F91"/>
      <w:kern w:val="0"/>
      <w:sz w:val="28"/>
      <w:szCs w:val="28"/>
      <w:lang w:val="x-none" w:eastAsia="it-IT"/>
      <w14:ligatures w14:val="none"/>
    </w:rPr>
  </w:style>
  <w:style w:type="character" w:styleId="Rimandocommento">
    <w:name w:val="annotation reference"/>
    <w:uiPriority w:val="99"/>
    <w:semiHidden/>
    <w:rsid w:val="00DF00C0"/>
    <w:rPr>
      <w:rFonts w:cs="Times New Roman"/>
      <w:sz w:val="16"/>
    </w:rPr>
  </w:style>
  <w:style w:type="paragraph" w:styleId="Testocommento">
    <w:name w:val="annotation text"/>
    <w:basedOn w:val="Normale"/>
    <w:link w:val="TestocommentoCarattere"/>
    <w:uiPriority w:val="99"/>
    <w:semiHidden/>
    <w:rsid w:val="00DF00C0"/>
    <w:pPr>
      <w:spacing w:after="200" w:line="276" w:lineRule="auto"/>
    </w:pPr>
    <w:rPr>
      <w:rFonts w:ascii="Calibri" w:eastAsia="Times New Roman" w:hAnsi="Calibri" w:cs="Times New Roman"/>
      <w:kern w:val="0"/>
      <w:sz w:val="20"/>
      <w:szCs w:val="20"/>
      <w:lang w:val="x-none"/>
      <w14:ligatures w14:val="none"/>
    </w:rPr>
  </w:style>
  <w:style w:type="character" w:customStyle="1" w:styleId="TestocommentoCarattere">
    <w:name w:val="Testo commento Carattere"/>
    <w:basedOn w:val="Carpredefinitoparagrafo"/>
    <w:link w:val="Testocommento"/>
    <w:uiPriority w:val="99"/>
    <w:semiHidden/>
    <w:rsid w:val="00DF00C0"/>
    <w:rPr>
      <w:rFonts w:ascii="Calibri" w:eastAsia="Times New Roman" w:hAnsi="Calibri" w:cs="Times New Roman"/>
      <w:kern w:val="0"/>
      <w:sz w:val="20"/>
      <w:szCs w:val="20"/>
      <w:lang w:val="x-none"/>
      <w14:ligatures w14:val="none"/>
    </w:rPr>
  </w:style>
  <w:style w:type="paragraph" w:styleId="Testofumetto">
    <w:name w:val="Balloon Text"/>
    <w:basedOn w:val="Normale"/>
    <w:link w:val="TestofumettoCarattere"/>
    <w:uiPriority w:val="99"/>
    <w:semiHidden/>
    <w:rsid w:val="00DF00C0"/>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TestofumettoCarattere">
    <w:name w:val="Testo fumetto Carattere"/>
    <w:basedOn w:val="Carpredefinitoparagrafo"/>
    <w:link w:val="Testofumetto"/>
    <w:uiPriority w:val="99"/>
    <w:semiHidden/>
    <w:rsid w:val="00DF00C0"/>
    <w:rPr>
      <w:rFonts w:ascii="Tahoma" w:eastAsia="Times New Roman" w:hAnsi="Tahoma" w:cs="Times New Roman"/>
      <w:kern w:val="0"/>
      <w:sz w:val="16"/>
      <w:szCs w:val="16"/>
      <w:lang w:val="x-none" w:eastAsia="x-none"/>
      <w14:ligatures w14:val="none"/>
    </w:rPr>
  </w:style>
  <w:style w:type="paragraph" w:styleId="Soggettocommento">
    <w:name w:val="annotation subject"/>
    <w:basedOn w:val="Testocommento"/>
    <w:next w:val="Testocommento"/>
    <w:link w:val="SoggettocommentoCarattere"/>
    <w:uiPriority w:val="99"/>
    <w:semiHidden/>
    <w:rsid w:val="00DF00C0"/>
    <w:pPr>
      <w:spacing w:line="240" w:lineRule="auto"/>
    </w:pPr>
    <w:rPr>
      <w:b/>
      <w:bCs/>
    </w:rPr>
  </w:style>
  <w:style w:type="character" w:customStyle="1" w:styleId="SoggettocommentoCarattere">
    <w:name w:val="Soggetto commento Carattere"/>
    <w:basedOn w:val="TestocommentoCarattere"/>
    <w:link w:val="Soggettocommento"/>
    <w:uiPriority w:val="99"/>
    <w:semiHidden/>
    <w:rsid w:val="00DF00C0"/>
    <w:rPr>
      <w:rFonts w:ascii="Calibri" w:eastAsia="Times New Roman" w:hAnsi="Calibri" w:cs="Times New Roman"/>
      <w:b/>
      <w:bCs/>
      <w:kern w:val="0"/>
      <w:sz w:val="20"/>
      <w:szCs w:val="20"/>
      <w:lang w:val="x-none"/>
      <w14:ligatures w14:val="none"/>
    </w:rPr>
  </w:style>
  <w:style w:type="paragraph" w:styleId="Pidipagina">
    <w:name w:val="footer"/>
    <w:basedOn w:val="Normale"/>
    <w:link w:val="PidipaginaCarattere"/>
    <w:uiPriority w:val="99"/>
    <w:rsid w:val="00DF00C0"/>
    <w:pPr>
      <w:tabs>
        <w:tab w:val="center" w:pos="4819"/>
        <w:tab w:val="right" w:pos="9638"/>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PidipaginaCarattere">
    <w:name w:val="Piè di pagina Carattere"/>
    <w:basedOn w:val="Carpredefinitoparagrafo"/>
    <w:link w:val="Pidipagina"/>
    <w:uiPriority w:val="99"/>
    <w:rsid w:val="00DF00C0"/>
    <w:rPr>
      <w:rFonts w:ascii="Calibri" w:eastAsia="Times New Roman" w:hAnsi="Calibri" w:cs="Times New Roman"/>
      <w:kern w:val="0"/>
      <w:sz w:val="20"/>
      <w:szCs w:val="20"/>
      <w:lang w:val="x-none" w:eastAsia="x-none"/>
      <w14:ligatures w14:val="none"/>
    </w:rPr>
  </w:style>
  <w:style w:type="paragraph" w:styleId="NormaleWeb">
    <w:name w:val="Normal (Web)"/>
    <w:basedOn w:val="Normale"/>
    <w:uiPriority w:val="99"/>
    <w:rsid w:val="00DF00C0"/>
    <w:pPr>
      <w:suppressAutoHyphens/>
      <w:spacing w:before="280" w:after="280" w:line="240" w:lineRule="auto"/>
    </w:pPr>
    <w:rPr>
      <w:rFonts w:ascii="Times New Roman" w:eastAsia="Times New Roman" w:hAnsi="Times New Roman" w:cs="Times New Roman"/>
      <w:kern w:val="0"/>
      <w:sz w:val="20"/>
      <w:szCs w:val="20"/>
      <w:lang w:eastAsia="ar-SA"/>
      <w14:ligatures w14:val="none"/>
    </w:rPr>
  </w:style>
  <w:style w:type="character" w:styleId="Collegamentovisitato">
    <w:name w:val="FollowedHyperlink"/>
    <w:uiPriority w:val="99"/>
    <w:semiHidden/>
    <w:unhideWhenUsed/>
    <w:rsid w:val="00DF00C0"/>
    <w:rPr>
      <w:color w:val="800080"/>
      <w:u w:val="single"/>
    </w:rPr>
  </w:style>
  <w:style w:type="paragraph" w:customStyle="1" w:styleId="Paragrafoelenco1">
    <w:name w:val="Paragrafo elenco1"/>
    <w:basedOn w:val="Normale"/>
    <w:rsid w:val="00DF00C0"/>
    <w:pPr>
      <w:spacing w:after="200" w:line="276" w:lineRule="auto"/>
      <w:ind w:left="720"/>
      <w:contextualSpacing/>
    </w:pPr>
    <w:rPr>
      <w:rFonts w:ascii="Calibri" w:eastAsia="Times New Roman" w:hAnsi="Calibri" w:cs="Times New Roman"/>
      <w:kern w:val="0"/>
      <w14:ligatures w14:val="none"/>
    </w:rPr>
  </w:style>
  <w:style w:type="table" w:styleId="Tabellasemplice4">
    <w:name w:val="Plain Table 4"/>
    <w:basedOn w:val="Tabellanormale"/>
    <w:uiPriority w:val="44"/>
    <w:rsid w:val="00DF00C0"/>
    <w:pPr>
      <w:spacing w:after="0" w:line="240" w:lineRule="auto"/>
    </w:pPr>
    <w:rPr>
      <w:rFonts w:ascii="Calibri" w:eastAsia="Times New Roman" w:hAnsi="Calibri" w:cs="Times New Roman"/>
      <w:kern w:val="0"/>
      <w:sz w:val="20"/>
      <w:szCs w:val="20"/>
      <w:lang w:eastAsia="it-IT"/>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itoloB">
    <w:name w:val="Titolo B"/>
    <w:basedOn w:val="Normale"/>
    <w:rsid w:val="00DF00C0"/>
    <w:pPr>
      <w:spacing w:after="120" w:line="360" w:lineRule="auto"/>
      <w:ind w:right="567"/>
    </w:pPr>
    <w:rPr>
      <w:rFonts w:ascii="Arial" w:eastAsia="Times New Roman" w:hAnsi="Arial" w:cs="Arial"/>
      <w:b/>
      <w:bCs/>
      <w:kern w:val="0"/>
      <w:lang w:eastAsia="it-IT"/>
      <w14:ligatures w14:val="none"/>
    </w:rPr>
  </w:style>
  <w:style w:type="paragraph" w:customStyle="1" w:styleId="TitoloC">
    <w:name w:val="Titolo C"/>
    <w:basedOn w:val="Corpotesto"/>
    <w:rsid w:val="00DF00C0"/>
    <w:pPr>
      <w:widowControl/>
      <w:autoSpaceDE/>
      <w:autoSpaceDN/>
      <w:spacing w:after="120" w:line="360" w:lineRule="auto"/>
      <w:jc w:val="both"/>
    </w:pPr>
    <w:rPr>
      <w:rFonts w:ascii="Arial" w:hAnsi="Arial"/>
      <w:u w:val="single"/>
      <w:lang w:val="x-none" w:eastAsia="x-none"/>
    </w:rPr>
  </w:style>
  <w:style w:type="paragraph" w:styleId="Mappadocumento">
    <w:name w:val="Document Map"/>
    <w:basedOn w:val="Normale"/>
    <w:link w:val="MappadocumentoCarattere"/>
    <w:semiHidden/>
    <w:rsid w:val="00DF00C0"/>
    <w:pPr>
      <w:shd w:val="clear" w:color="auto" w:fill="000080"/>
      <w:spacing w:after="200" w:line="276" w:lineRule="auto"/>
    </w:pPr>
    <w:rPr>
      <w:rFonts w:ascii="Tahoma" w:eastAsia="Times New Roman" w:hAnsi="Tahoma" w:cs="Tahoma"/>
      <w:kern w:val="0"/>
      <w:sz w:val="20"/>
      <w:szCs w:val="20"/>
      <w:lang w:eastAsia="it-IT"/>
      <w14:ligatures w14:val="none"/>
    </w:rPr>
  </w:style>
  <w:style w:type="character" w:customStyle="1" w:styleId="MappadocumentoCarattere">
    <w:name w:val="Mappa documento Carattere"/>
    <w:basedOn w:val="Carpredefinitoparagrafo"/>
    <w:link w:val="Mappadocumento"/>
    <w:semiHidden/>
    <w:rsid w:val="00DF00C0"/>
    <w:rPr>
      <w:rFonts w:ascii="Tahoma" w:eastAsia="Times New Roman" w:hAnsi="Tahoma" w:cs="Tahoma"/>
      <w:kern w:val="0"/>
      <w:sz w:val="20"/>
      <w:szCs w:val="20"/>
      <w:shd w:val="clear" w:color="auto" w:fill="000080"/>
      <w:lang w:eastAsia="it-IT"/>
      <w14:ligatures w14:val="none"/>
    </w:rPr>
  </w:style>
  <w:style w:type="paragraph" w:customStyle="1" w:styleId="Intestazionetabella">
    <w:name w:val="Intestazione tabella"/>
    <w:basedOn w:val="Normale"/>
    <w:rsid w:val="00DF00C0"/>
    <w:pPr>
      <w:suppressLineNumbers/>
      <w:suppressAutoHyphens/>
      <w:spacing w:after="0" w:line="240" w:lineRule="auto"/>
      <w:jc w:val="center"/>
    </w:pPr>
    <w:rPr>
      <w:rFonts w:ascii="Times New Roman" w:eastAsia="Times New Roman" w:hAnsi="Times New Roman" w:cs="Times New Roman"/>
      <w:b/>
      <w:bCs/>
      <w:kern w:val="0"/>
      <w:sz w:val="24"/>
      <w:szCs w:val="24"/>
      <w:lang w:eastAsia="ar-SA"/>
      <w14:ligatures w14:val="none"/>
    </w:rPr>
  </w:style>
  <w:style w:type="paragraph" w:styleId="Testonotaapidipagina">
    <w:name w:val="footnote text"/>
    <w:basedOn w:val="Normale"/>
    <w:link w:val="TestonotaapidipaginaCarattere"/>
    <w:uiPriority w:val="99"/>
    <w:semiHidden/>
    <w:unhideWhenUsed/>
    <w:rsid w:val="00DF00C0"/>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TestonotaapidipaginaCarattere">
    <w:name w:val="Testo nota a piè di pagina Carattere"/>
    <w:basedOn w:val="Carpredefinitoparagrafo"/>
    <w:link w:val="Testonotaapidipagina"/>
    <w:uiPriority w:val="99"/>
    <w:semiHidden/>
    <w:rsid w:val="00DF00C0"/>
    <w:rPr>
      <w:rFonts w:ascii="Times New Roman" w:eastAsia="Times New Roman" w:hAnsi="Times New Roman" w:cs="Times New Roman"/>
      <w:kern w:val="0"/>
      <w:sz w:val="20"/>
      <w:szCs w:val="20"/>
      <w14:ligatures w14:val="none"/>
    </w:rPr>
  </w:style>
  <w:style w:type="table" w:customStyle="1" w:styleId="Grigliatabella11">
    <w:name w:val="Griglia tabella11"/>
    <w:basedOn w:val="Tabellanormale"/>
    <w:next w:val="Grigliatabella"/>
    <w:uiPriority w:val="39"/>
    <w:rsid w:val="00DF00C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DF00C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rio31">
    <w:name w:val="Sommario 31"/>
    <w:basedOn w:val="Normale"/>
    <w:next w:val="Normale"/>
    <w:autoRedefine/>
    <w:uiPriority w:val="39"/>
    <w:unhideWhenUsed/>
    <w:rsid w:val="00DF00C0"/>
    <w:pPr>
      <w:spacing w:after="100"/>
      <w:ind w:left="440"/>
    </w:pPr>
    <w:rPr>
      <w:rFonts w:eastAsia="Times New Roman"/>
      <w:lang w:eastAsia="it-IT"/>
    </w:rPr>
  </w:style>
  <w:style w:type="paragraph" w:customStyle="1" w:styleId="Sommario41">
    <w:name w:val="Sommario 41"/>
    <w:basedOn w:val="Normale"/>
    <w:next w:val="Normale"/>
    <w:autoRedefine/>
    <w:uiPriority w:val="39"/>
    <w:unhideWhenUsed/>
    <w:rsid w:val="00DF00C0"/>
    <w:pPr>
      <w:spacing w:after="100"/>
      <w:ind w:left="660"/>
    </w:pPr>
    <w:rPr>
      <w:rFonts w:eastAsia="Times New Roman"/>
      <w:lang w:eastAsia="it-IT"/>
    </w:rPr>
  </w:style>
  <w:style w:type="paragraph" w:customStyle="1" w:styleId="Sommario51">
    <w:name w:val="Sommario 51"/>
    <w:basedOn w:val="Normale"/>
    <w:next w:val="Normale"/>
    <w:autoRedefine/>
    <w:uiPriority w:val="39"/>
    <w:unhideWhenUsed/>
    <w:rsid w:val="00DF00C0"/>
    <w:pPr>
      <w:spacing w:after="100"/>
      <w:ind w:left="880"/>
    </w:pPr>
    <w:rPr>
      <w:rFonts w:eastAsia="Times New Roman"/>
      <w:lang w:eastAsia="it-IT"/>
    </w:rPr>
  </w:style>
  <w:style w:type="paragraph" w:customStyle="1" w:styleId="Sommario61">
    <w:name w:val="Sommario 61"/>
    <w:basedOn w:val="Normale"/>
    <w:next w:val="Normale"/>
    <w:autoRedefine/>
    <w:uiPriority w:val="39"/>
    <w:unhideWhenUsed/>
    <w:rsid w:val="00DF00C0"/>
    <w:pPr>
      <w:spacing w:after="100"/>
      <w:ind w:left="1100"/>
    </w:pPr>
    <w:rPr>
      <w:rFonts w:eastAsia="Times New Roman"/>
      <w:lang w:eastAsia="it-IT"/>
    </w:rPr>
  </w:style>
  <w:style w:type="paragraph" w:customStyle="1" w:styleId="Sommario71">
    <w:name w:val="Sommario 71"/>
    <w:basedOn w:val="Normale"/>
    <w:next w:val="Normale"/>
    <w:autoRedefine/>
    <w:uiPriority w:val="39"/>
    <w:unhideWhenUsed/>
    <w:rsid w:val="00DF00C0"/>
    <w:pPr>
      <w:spacing w:after="100"/>
      <w:ind w:left="1320"/>
    </w:pPr>
    <w:rPr>
      <w:rFonts w:eastAsia="Times New Roman"/>
      <w:lang w:eastAsia="it-IT"/>
    </w:rPr>
  </w:style>
  <w:style w:type="paragraph" w:customStyle="1" w:styleId="Sommario81">
    <w:name w:val="Sommario 81"/>
    <w:basedOn w:val="Normale"/>
    <w:next w:val="Normale"/>
    <w:autoRedefine/>
    <w:uiPriority w:val="39"/>
    <w:unhideWhenUsed/>
    <w:rsid w:val="00DF00C0"/>
    <w:pPr>
      <w:spacing w:after="100"/>
      <w:ind w:left="1540"/>
    </w:pPr>
    <w:rPr>
      <w:rFonts w:eastAsia="Times New Roman"/>
      <w:lang w:eastAsia="it-IT"/>
    </w:rPr>
  </w:style>
  <w:style w:type="paragraph" w:customStyle="1" w:styleId="Sommario91">
    <w:name w:val="Sommario 91"/>
    <w:basedOn w:val="Normale"/>
    <w:next w:val="Normale"/>
    <w:autoRedefine/>
    <w:uiPriority w:val="39"/>
    <w:unhideWhenUsed/>
    <w:rsid w:val="00DF00C0"/>
    <w:pPr>
      <w:spacing w:after="100"/>
      <w:ind w:left="1760"/>
    </w:pPr>
    <w:rPr>
      <w:rFonts w:eastAsia="Times New Roman"/>
      <w:lang w:eastAsia="it-IT"/>
    </w:rPr>
  </w:style>
  <w:style w:type="character" w:styleId="Collegamentoipertestuale">
    <w:name w:val="Hyperlink"/>
    <w:basedOn w:val="Carpredefinitoparagrafo"/>
    <w:uiPriority w:val="99"/>
    <w:semiHidden/>
    <w:unhideWhenUsed/>
    <w:rsid w:val="00DF00C0"/>
    <w:rPr>
      <w:color w:val="467886" w:themeColor="hyperlink"/>
      <w:u w:val="single"/>
    </w:rPr>
  </w:style>
  <w:style w:type="table" w:styleId="Grigliatabella">
    <w:name w:val="Table Grid"/>
    <w:basedOn w:val="Tabellanormale"/>
    <w:uiPriority w:val="39"/>
    <w:rsid w:val="00DF0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29832">
      <w:bodyDiv w:val="1"/>
      <w:marLeft w:val="0"/>
      <w:marRight w:val="0"/>
      <w:marTop w:val="0"/>
      <w:marBottom w:val="0"/>
      <w:divBdr>
        <w:top w:val="none" w:sz="0" w:space="0" w:color="auto"/>
        <w:left w:val="none" w:sz="0" w:space="0" w:color="auto"/>
        <w:bottom w:val="none" w:sz="0" w:space="0" w:color="auto"/>
        <w:right w:val="none" w:sz="0" w:space="0" w:color="auto"/>
      </w:divBdr>
    </w:div>
    <w:div w:id="1005285668">
      <w:bodyDiv w:val="1"/>
      <w:marLeft w:val="0"/>
      <w:marRight w:val="0"/>
      <w:marTop w:val="0"/>
      <w:marBottom w:val="0"/>
      <w:divBdr>
        <w:top w:val="none" w:sz="0" w:space="0" w:color="auto"/>
        <w:left w:val="none" w:sz="0" w:space="0" w:color="auto"/>
        <w:bottom w:val="none" w:sz="0" w:space="0" w:color="auto"/>
        <w:right w:val="none" w:sz="0" w:space="0" w:color="auto"/>
      </w:divBdr>
    </w:div>
    <w:div w:id="15139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771393ART0" TargetMode="External"/><Relationship Id="rId13" Type="http://schemas.openxmlformats.org/officeDocument/2006/relationships/hyperlink" Target="http://bd01.leggiditalia.it/cgi-bin/FulShow?TIPO=5&amp;NOTXT=1&amp;KEY=01LX0000850658ART62" TargetMode="External"/><Relationship Id="rId3" Type="http://schemas.openxmlformats.org/officeDocument/2006/relationships/settings" Target="settings.xml"/><Relationship Id="rId7" Type="http://schemas.openxmlformats.org/officeDocument/2006/relationships/hyperlink" Target="http://bd01.leggiditalia.it/cgi-bin/FulShow?TIPO=5&amp;NOTXT=1&amp;KEY=01LX0000771393ART17" TargetMode="External"/><Relationship Id="rId12" Type="http://schemas.openxmlformats.org/officeDocument/2006/relationships/hyperlink" Target="http://bd01.leggiditalia.it/cgi-bin/FulShow?TIPO=5&amp;NOTXT=1&amp;KEY=01LX000010075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d01.leggiditalia.it/cgi-bin/FulShow?TIPO=5&amp;NOTXT=1&amp;KEY=01LX0000100755ART3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d01.leggiditalia.it/cgi-bin/FulShow?TIPO=5&amp;NOTXT=1&amp;KEY=01LX0000143551" TargetMode="External"/><Relationship Id="rId4" Type="http://schemas.openxmlformats.org/officeDocument/2006/relationships/webSettings" Target="webSettings.xml"/><Relationship Id="rId9" Type="http://schemas.openxmlformats.org/officeDocument/2006/relationships/hyperlink" Target="http://bd01.leggiditalia.it/cgi-bin/FulShow?TIPO=5&amp;NOTXT=1&amp;KEY=01LX0000773044ART0"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16</Pages>
  <Words>7591</Words>
  <Characters>43270</Characters>
  <Application>Microsoft Office Word</Application>
  <DocSecurity>0</DocSecurity>
  <Lines>360</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24</cp:revision>
  <dcterms:created xsi:type="dcterms:W3CDTF">2024-03-08T08:55:00Z</dcterms:created>
  <dcterms:modified xsi:type="dcterms:W3CDTF">2024-03-25T11:59:00Z</dcterms:modified>
</cp:coreProperties>
</file>